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2EDF6" w14:textId="447AEDBD" w:rsidR="00621FFD" w:rsidRPr="00647A1C" w:rsidRDefault="00621FFD" w:rsidP="00503239">
      <w:pPr>
        <w:pStyle w:val="Heading1"/>
        <w:spacing w:before="0" w:line="240" w:lineRule="auto"/>
        <w:rPr>
          <w:rFonts w:ascii="Arial" w:hAnsi="Arial" w:cs="Arial"/>
          <w:color w:val="auto"/>
          <w:sz w:val="32"/>
          <w:szCs w:val="32"/>
        </w:rPr>
      </w:pPr>
      <w:r w:rsidRPr="00647A1C">
        <w:rPr>
          <w:rFonts w:ascii="Arial" w:hAnsi="Arial" w:cs="Arial"/>
          <w:color w:val="auto"/>
          <w:sz w:val="32"/>
          <w:szCs w:val="32"/>
        </w:rPr>
        <w:t>Aon.com Article Template</w:t>
      </w:r>
    </w:p>
    <w:p w14:paraId="09EDACE5" w14:textId="77777777" w:rsidR="00476863" w:rsidRPr="00647A1C" w:rsidRDefault="00476863" w:rsidP="00503239">
      <w:pPr>
        <w:pStyle w:val="Heading1"/>
        <w:spacing w:before="0" w:line="240" w:lineRule="auto"/>
        <w:rPr>
          <w:rFonts w:ascii="Arial" w:hAnsi="Arial" w:cs="Arial"/>
          <w:color w:val="auto"/>
          <w:sz w:val="22"/>
          <w:szCs w:val="22"/>
        </w:rPr>
      </w:pPr>
    </w:p>
    <w:p w14:paraId="5F09A15B" w14:textId="691F14E1" w:rsidR="00D5355F" w:rsidRPr="00647A1C" w:rsidRDefault="00604325" w:rsidP="00503239">
      <w:pPr>
        <w:pStyle w:val="Heading1"/>
        <w:spacing w:before="0" w:line="240" w:lineRule="auto"/>
        <w:rPr>
          <w:rFonts w:ascii="Arial" w:hAnsi="Arial" w:cs="Arial"/>
          <w:color w:val="auto"/>
          <w:sz w:val="22"/>
          <w:szCs w:val="22"/>
        </w:rPr>
      </w:pPr>
      <w:r w:rsidRPr="00647A1C">
        <w:rPr>
          <w:rFonts w:ascii="Arial" w:hAnsi="Arial" w:cs="Arial"/>
          <w:color w:val="auto"/>
          <w:sz w:val="22"/>
          <w:szCs w:val="22"/>
        </w:rPr>
        <w:t>[Instructions]</w:t>
      </w:r>
    </w:p>
    <w:p w14:paraId="4CE0A5F6" w14:textId="6B34382D" w:rsidR="00BE2295" w:rsidRPr="00647A1C" w:rsidRDefault="00BE2295" w:rsidP="00503239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 xml:space="preserve">Use this template as provided and </w:t>
      </w:r>
      <w:r w:rsidRPr="00647A1C">
        <w:rPr>
          <w:rFonts w:ascii="Arial" w:hAnsi="Arial" w:cs="Arial"/>
          <w:b/>
          <w:bCs/>
        </w:rPr>
        <w:t xml:space="preserve">keep all </w:t>
      </w:r>
      <w:r w:rsidRPr="00647A1C">
        <w:rPr>
          <w:rFonts w:ascii="Arial" w:hAnsi="Arial" w:cs="Arial"/>
          <w:b/>
          <w:bCs/>
          <w:highlight w:val="yellow"/>
        </w:rPr>
        <w:t xml:space="preserve">highlighted </w:t>
      </w:r>
      <w:r w:rsidR="00C83029" w:rsidRPr="00647A1C">
        <w:rPr>
          <w:rFonts w:ascii="Arial" w:hAnsi="Arial" w:cs="Arial"/>
          <w:b/>
          <w:bCs/>
          <w:highlight w:val="yellow"/>
        </w:rPr>
        <w:t xml:space="preserve">template </w:t>
      </w:r>
      <w:r w:rsidRPr="00647A1C">
        <w:rPr>
          <w:rFonts w:ascii="Arial" w:hAnsi="Arial" w:cs="Arial"/>
          <w:b/>
          <w:bCs/>
          <w:highlight w:val="yellow"/>
        </w:rPr>
        <w:t>text</w:t>
      </w:r>
      <w:r w:rsidRPr="00647A1C">
        <w:rPr>
          <w:rFonts w:ascii="Arial" w:hAnsi="Arial" w:cs="Arial"/>
          <w:b/>
          <w:bCs/>
        </w:rPr>
        <w:t xml:space="preserve"> in place</w:t>
      </w:r>
      <w:r w:rsidRPr="00647A1C">
        <w:rPr>
          <w:rFonts w:ascii="Arial" w:hAnsi="Arial" w:cs="Arial"/>
        </w:rPr>
        <w:t xml:space="preserve">. </w:t>
      </w:r>
      <w:r w:rsidRPr="00647A1C">
        <w:rPr>
          <w:rFonts w:ascii="Arial" w:hAnsi="Arial" w:cs="Arial"/>
          <w:b/>
          <w:bCs/>
        </w:rPr>
        <w:t>Fields marked with an asterisk (*) are required.</w:t>
      </w:r>
    </w:p>
    <w:p w14:paraId="614B99D1" w14:textId="77777777" w:rsidR="00BE2295" w:rsidRPr="00647A1C" w:rsidRDefault="00BE2295" w:rsidP="00503239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Use the heading markers #, ##, and ### to show content hierarchy:</w:t>
      </w:r>
    </w:p>
    <w:p w14:paraId="6926547A" w14:textId="2BACB851" w:rsidR="00BE2295" w:rsidRPr="00647A1C" w:rsidRDefault="00BE2295" w:rsidP="00503239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# is for main section headings (e.g., “Context”, “Key Insights”, “Recommendations”).</w:t>
      </w:r>
    </w:p>
    <w:p w14:paraId="7E83C5B3" w14:textId="1C27C24F" w:rsidR="00BE2295" w:rsidRDefault="00BE2295" w:rsidP="00503239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## is for subheadings within a section (e.g., “Insight A”, “Insight B”).</w:t>
      </w:r>
    </w:p>
    <w:p w14:paraId="06CE2FA1" w14:textId="1FBF6DFB" w:rsidR="00D61CA2" w:rsidRPr="00647A1C" w:rsidRDefault="00D61CA2" w:rsidP="00503239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### is for </w:t>
      </w:r>
      <w:r w:rsidR="00A32795">
        <w:rPr>
          <w:rFonts w:ascii="Arial" w:hAnsi="Arial" w:cs="Arial"/>
        </w:rPr>
        <w:t xml:space="preserve">any deeper </w:t>
      </w:r>
      <w:r>
        <w:rPr>
          <w:rFonts w:ascii="Arial" w:hAnsi="Arial" w:cs="Arial"/>
        </w:rPr>
        <w:t>sub-subheading</w:t>
      </w:r>
      <w:r w:rsidR="00A32795">
        <w:rPr>
          <w:rFonts w:ascii="Arial" w:hAnsi="Arial" w:cs="Arial"/>
        </w:rPr>
        <w:t>s.</w:t>
      </w:r>
    </w:p>
    <w:p w14:paraId="20446E1F" w14:textId="77777777" w:rsidR="00BE2295" w:rsidRPr="00647A1C" w:rsidRDefault="00BE2295" w:rsidP="00503239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Do not delete the # symbols; instead, replace the placeholder text on the same line with your own heading or subheading. Write your paragraph content on the lines immediately below the relevant heading.</w:t>
      </w:r>
    </w:p>
    <w:p w14:paraId="7C416C1B" w14:textId="77777777" w:rsidR="00BE2295" w:rsidRPr="00647A1C" w:rsidRDefault="00BE2295" w:rsidP="00503239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 xml:space="preserve">Once your draft is complete, run your article through the required AI prompts before </w:t>
      </w:r>
      <w:proofErr w:type="gramStart"/>
      <w:r w:rsidRPr="00647A1C">
        <w:rPr>
          <w:rFonts w:ascii="Arial" w:hAnsi="Arial" w:cs="Arial"/>
        </w:rPr>
        <w:t>submitting</w:t>
      </w:r>
      <w:proofErr w:type="gramEnd"/>
      <w:r w:rsidRPr="00647A1C">
        <w:rPr>
          <w:rFonts w:ascii="Arial" w:hAnsi="Arial" w:cs="Arial"/>
        </w:rPr>
        <w:t>.</w:t>
      </w:r>
    </w:p>
    <w:p w14:paraId="0F8013AD" w14:textId="644B9878" w:rsidR="00D5355F" w:rsidRPr="00647A1C" w:rsidRDefault="00BE2295" w:rsidP="00503239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Be sure to copy taxonomy values from the official tagging reference document.</w:t>
      </w:r>
      <w:r w:rsidR="00F13037" w:rsidRPr="00647A1C">
        <w:rPr>
          <w:rFonts w:ascii="Arial" w:hAnsi="Arial" w:cs="Arial"/>
        </w:rPr>
        <w:br/>
      </w:r>
    </w:p>
    <w:p w14:paraId="3F7F91BD" w14:textId="584B7793" w:rsidR="00D5355F" w:rsidRPr="00647A1C" w:rsidRDefault="00AA669F" w:rsidP="00C67F72">
      <w:pPr>
        <w:rPr>
          <w:rFonts w:ascii="Arial" w:hAnsi="Arial" w:cs="Arial"/>
          <w:b/>
          <w:bCs/>
          <w:sz w:val="28"/>
          <w:szCs w:val="28"/>
        </w:rPr>
      </w:pPr>
      <w:r w:rsidRPr="00647A1C">
        <w:rPr>
          <w:rFonts w:ascii="Arial" w:hAnsi="Arial" w:cs="Arial"/>
          <w:b/>
          <w:bCs/>
          <w:sz w:val="28"/>
          <w:szCs w:val="28"/>
        </w:rPr>
        <w:t xml:space="preserve">1. Metadata </w:t>
      </w:r>
      <w:r w:rsidR="006A2306" w:rsidRPr="00647A1C">
        <w:rPr>
          <w:rFonts w:ascii="Arial" w:hAnsi="Arial" w:cs="Arial"/>
          <w:b/>
          <w:bCs/>
          <w:sz w:val="28"/>
          <w:szCs w:val="28"/>
        </w:rPr>
        <w:t>and</w:t>
      </w:r>
      <w:r w:rsidRPr="00647A1C">
        <w:rPr>
          <w:rFonts w:ascii="Arial" w:hAnsi="Arial" w:cs="Arial"/>
          <w:b/>
          <w:bCs/>
          <w:sz w:val="28"/>
          <w:szCs w:val="28"/>
        </w:rPr>
        <w:t xml:space="preserve"> SEO</w:t>
      </w:r>
    </w:p>
    <w:p w14:paraId="37EFEE02" w14:textId="54BA3902" w:rsidR="00901F63" w:rsidRPr="00647A1C" w:rsidRDefault="00901F63" w:rsidP="00503239">
      <w:p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  <w:b/>
          <w:bCs/>
          <w:highlight w:val="yellow"/>
        </w:rPr>
        <w:t>Meta title*</w:t>
      </w:r>
      <w:r w:rsidRPr="00647A1C">
        <w:rPr>
          <w:rFonts w:ascii="Arial" w:hAnsi="Arial" w:cs="Arial"/>
        </w:rPr>
        <w:t xml:space="preserve"> (Max 60 characters</w:t>
      </w:r>
      <w:r w:rsidR="00B751F8" w:rsidRPr="00647A1C">
        <w:rPr>
          <w:rFonts w:ascii="Arial" w:hAnsi="Arial" w:cs="Arial"/>
        </w:rPr>
        <w:t>, including spaces</w:t>
      </w:r>
      <w:r w:rsidRPr="00647A1C">
        <w:rPr>
          <w:rFonts w:ascii="Arial" w:hAnsi="Arial" w:cs="Arial"/>
        </w:rPr>
        <w:t xml:space="preserve">) </w:t>
      </w:r>
      <w:r w:rsidRPr="00647A1C">
        <w:rPr>
          <w:rFonts w:ascii="Arial" w:hAnsi="Arial" w:cs="Arial"/>
          <w:highlight w:val="yellow"/>
        </w:rPr>
        <w:br/>
        <w:t>[</w:t>
      </w:r>
      <w:proofErr w:type="spellStart"/>
      <w:r w:rsidRPr="00647A1C">
        <w:rPr>
          <w:rFonts w:ascii="Arial" w:hAnsi="Arial" w:cs="Arial"/>
          <w:highlight w:val="yellow"/>
        </w:rPr>
        <w:t>meta_title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</w:t>
      </w:r>
    </w:p>
    <w:p w14:paraId="016626B5" w14:textId="402ED306" w:rsidR="00901F63" w:rsidRPr="00647A1C" w:rsidRDefault="00665A82" w:rsidP="00503239">
      <w:pPr>
        <w:spacing w:line="240" w:lineRule="auto"/>
        <w:rPr>
          <w:rFonts w:ascii="Arial" w:hAnsi="Arial" w:cs="Arial"/>
        </w:rPr>
      </w:pPr>
      <w:r w:rsidRPr="00665A82">
        <w:rPr>
          <w:rFonts w:ascii="Arial" w:hAnsi="Arial" w:cs="Arial"/>
        </w:rPr>
        <w:t>A Capital Opportunity to Rethink Risk</w:t>
      </w:r>
      <w:r w:rsidR="00901F63" w:rsidRPr="00647A1C">
        <w:rPr>
          <w:rFonts w:ascii="Arial" w:hAnsi="Arial" w:cs="Arial"/>
        </w:rPr>
        <w:t xml:space="preserve"> </w:t>
      </w:r>
    </w:p>
    <w:p w14:paraId="43982CD7" w14:textId="26088AF3" w:rsidR="00901F63" w:rsidRPr="00647A1C" w:rsidRDefault="00901F63" w:rsidP="00503239">
      <w:p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  <w:b/>
          <w:bCs/>
          <w:highlight w:val="yellow"/>
        </w:rPr>
        <w:t>Meta description*</w:t>
      </w:r>
      <w:r w:rsidRPr="00647A1C">
        <w:rPr>
          <w:rFonts w:ascii="Arial" w:hAnsi="Arial" w:cs="Arial"/>
        </w:rPr>
        <w:t xml:space="preserve"> (Max 160 characters</w:t>
      </w:r>
      <w:r w:rsidR="00E70425" w:rsidRPr="00647A1C">
        <w:rPr>
          <w:rFonts w:ascii="Arial" w:hAnsi="Arial" w:cs="Arial"/>
        </w:rPr>
        <w:t>, incl</w:t>
      </w:r>
      <w:r w:rsidR="009D0694" w:rsidRPr="00647A1C">
        <w:rPr>
          <w:rFonts w:ascii="Arial" w:hAnsi="Arial" w:cs="Arial"/>
        </w:rPr>
        <w:t>uding spaces</w:t>
      </w:r>
      <w:r w:rsidRPr="00647A1C">
        <w:rPr>
          <w:rFonts w:ascii="Arial" w:hAnsi="Arial" w:cs="Arial"/>
        </w:rPr>
        <w:t xml:space="preserve">) </w:t>
      </w:r>
      <w:r w:rsidRPr="00647A1C">
        <w:rPr>
          <w:rFonts w:ascii="Arial" w:hAnsi="Arial" w:cs="Arial"/>
          <w:highlight w:val="yellow"/>
        </w:rPr>
        <w:br/>
        <w:t>[</w:t>
      </w:r>
      <w:proofErr w:type="spellStart"/>
      <w:r w:rsidRPr="00647A1C">
        <w:rPr>
          <w:rFonts w:ascii="Arial" w:hAnsi="Arial" w:cs="Arial"/>
          <w:highlight w:val="yellow"/>
        </w:rPr>
        <w:t>meta_description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</w:t>
      </w:r>
    </w:p>
    <w:p w14:paraId="0F3162C3" w14:textId="77777777" w:rsidR="00660D91" w:rsidRDefault="00660D91" w:rsidP="00660D91">
      <w:pPr>
        <w:spacing w:after="0" w:line="240" w:lineRule="auto"/>
        <w:rPr>
          <w:rFonts w:ascii="Arial" w:hAnsi="Arial" w:cs="Arial"/>
        </w:rPr>
      </w:pPr>
      <w:r w:rsidRPr="008C0ECC">
        <w:rPr>
          <w:rFonts w:ascii="Arial" w:hAnsi="Arial" w:cs="Arial"/>
        </w:rPr>
        <w:t>Risk management is no longer defensive; it is central to access, allocation and resilience.</w:t>
      </w:r>
    </w:p>
    <w:p w14:paraId="6BEFB8DB" w14:textId="5A6C7E2D" w:rsidR="00901F63" w:rsidRPr="00647A1C" w:rsidRDefault="00901F63" w:rsidP="00503239">
      <w:p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 xml:space="preserve"> </w:t>
      </w:r>
    </w:p>
    <w:p w14:paraId="56CD1A66" w14:textId="77777777" w:rsidR="00D10F86" w:rsidRPr="00647A1C" w:rsidRDefault="00901F63" w:rsidP="00503239">
      <w:p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  <w:b/>
          <w:bCs/>
          <w:highlight w:val="yellow"/>
        </w:rPr>
        <w:t>Hero image URL*</w:t>
      </w:r>
      <w:r w:rsidRPr="00647A1C">
        <w:rPr>
          <w:rFonts w:ascii="Arial" w:hAnsi="Arial" w:cs="Arial"/>
        </w:rPr>
        <w:t xml:space="preserve"> (Aon Story Hub link) </w:t>
      </w:r>
      <w:r w:rsidR="00D10F86" w:rsidRPr="00647A1C">
        <w:rPr>
          <w:rFonts w:ascii="Arial" w:hAnsi="Arial" w:cs="Arial"/>
          <w:highlight w:val="yellow"/>
        </w:rPr>
        <w:br/>
      </w: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hero_image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</w:t>
      </w:r>
    </w:p>
    <w:p w14:paraId="1BDEB5FE" w14:textId="7D6920CC" w:rsidR="00B06FDD" w:rsidRDefault="00B06FDD" w:rsidP="00503239">
      <w:pPr>
        <w:spacing w:line="240" w:lineRule="auto"/>
        <w:rPr>
          <w:rFonts w:ascii="Arial" w:hAnsi="Arial" w:cs="Arial"/>
        </w:rPr>
      </w:pPr>
      <w:hyperlink r:id="rId6" w:history="1">
        <w:r w:rsidRPr="00387B73">
          <w:rPr>
            <w:rStyle w:val="Hyperlink"/>
            <w:rFonts w:ascii="Arial" w:hAnsi="Arial" w:cs="Arial"/>
          </w:rPr>
          <w:t>https://aonstoryhub.aon.com/asset-viewer?asset_id=557</w:t>
        </w:r>
      </w:hyperlink>
    </w:p>
    <w:p w14:paraId="5F0CCA5C" w14:textId="77777777" w:rsidR="00B06FDD" w:rsidRPr="00647A1C" w:rsidRDefault="00B06FDD" w:rsidP="00503239">
      <w:pPr>
        <w:spacing w:line="240" w:lineRule="auto"/>
        <w:rPr>
          <w:rFonts w:ascii="Arial" w:hAnsi="Arial" w:cs="Arial"/>
        </w:rPr>
      </w:pPr>
    </w:p>
    <w:p w14:paraId="50E4971B" w14:textId="6EA863BE" w:rsidR="00C67F72" w:rsidRPr="00647A1C" w:rsidRDefault="00766337" w:rsidP="00503239">
      <w:p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  <w:b/>
          <w:bCs/>
          <w:highlight w:val="yellow"/>
        </w:rPr>
        <w:t>Word count</w:t>
      </w:r>
      <w:r w:rsidR="00F2174C" w:rsidRPr="00647A1C">
        <w:rPr>
          <w:rFonts w:ascii="Arial" w:hAnsi="Arial" w:cs="Arial"/>
          <w:b/>
          <w:bCs/>
          <w:highlight w:val="yellow"/>
        </w:rPr>
        <w:t>*</w:t>
      </w:r>
      <w:r w:rsidR="00F2174C" w:rsidRPr="00647A1C">
        <w:rPr>
          <w:rFonts w:ascii="Arial" w:hAnsi="Arial" w:cs="Arial"/>
        </w:rPr>
        <w:t xml:space="preserve"> </w:t>
      </w:r>
      <w:r w:rsidR="00B940A3" w:rsidRPr="00647A1C">
        <w:rPr>
          <w:rFonts w:ascii="Arial" w:hAnsi="Arial" w:cs="Arial"/>
        </w:rPr>
        <w:t>(</w:t>
      </w:r>
      <w:r w:rsidR="00E80D77" w:rsidRPr="00647A1C">
        <w:rPr>
          <w:rFonts w:ascii="Arial" w:hAnsi="Arial" w:cs="Arial"/>
        </w:rPr>
        <w:t>Total word count of the main content; enter digits only, no commas or words</w:t>
      </w:r>
      <w:r w:rsidR="00B940A3" w:rsidRPr="00647A1C">
        <w:rPr>
          <w:rFonts w:ascii="Arial" w:hAnsi="Arial" w:cs="Arial"/>
        </w:rPr>
        <w:t>)</w:t>
      </w:r>
      <w:r w:rsidR="00A70FDA" w:rsidRPr="00647A1C">
        <w:rPr>
          <w:rFonts w:ascii="Arial" w:hAnsi="Arial" w:cs="Arial"/>
        </w:rPr>
        <w:br/>
      </w:r>
      <w:r w:rsidR="00A70FDA" w:rsidRPr="00647A1C">
        <w:rPr>
          <w:rFonts w:ascii="Arial" w:hAnsi="Arial" w:cs="Arial"/>
          <w:highlight w:val="yellow"/>
        </w:rPr>
        <w:t>[</w:t>
      </w:r>
      <w:proofErr w:type="spellStart"/>
      <w:r w:rsidR="00A70FDA" w:rsidRPr="00647A1C">
        <w:rPr>
          <w:rFonts w:ascii="Arial" w:hAnsi="Arial" w:cs="Arial"/>
          <w:highlight w:val="yellow"/>
        </w:rPr>
        <w:t>word_count</w:t>
      </w:r>
      <w:proofErr w:type="spellEnd"/>
      <w:r w:rsidR="00A70FDA" w:rsidRPr="00647A1C">
        <w:rPr>
          <w:rFonts w:ascii="Arial" w:hAnsi="Arial" w:cs="Arial"/>
          <w:highlight w:val="yellow"/>
        </w:rPr>
        <w:t>]</w:t>
      </w:r>
    </w:p>
    <w:p w14:paraId="21D13FDC" w14:textId="56684436" w:rsidR="00A70FDA" w:rsidRPr="00647A1C" w:rsidRDefault="003A5D32" w:rsidP="00353E3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510</w:t>
      </w:r>
    </w:p>
    <w:p w14:paraId="06D554EA" w14:textId="77777777" w:rsidR="00A70FDA" w:rsidRDefault="00A70FDA" w:rsidP="00353E39">
      <w:pPr>
        <w:spacing w:after="0" w:line="240" w:lineRule="auto"/>
        <w:rPr>
          <w:rFonts w:ascii="Arial" w:hAnsi="Arial" w:cs="Arial"/>
        </w:rPr>
      </w:pPr>
    </w:p>
    <w:p w14:paraId="233D83BE" w14:textId="77777777" w:rsidR="00353E39" w:rsidRPr="00647A1C" w:rsidRDefault="00353E39" w:rsidP="00353E39">
      <w:pPr>
        <w:spacing w:after="0" w:line="240" w:lineRule="auto"/>
        <w:rPr>
          <w:rFonts w:ascii="Arial" w:hAnsi="Arial" w:cs="Arial"/>
        </w:rPr>
      </w:pPr>
    </w:p>
    <w:p w14:paraId="2F97DC21" w14:textId="77777777" w:rsidR="00D03688" w:rsidRPr="00647A1C" w:rsidRDefault="00D03688" w:rsidP="00D03688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647A1C">
        <w:rPr>
          <w:rFonts w:ascii="Arial" w:hAnsi="Arial" w:cs="Arial"/>
          <w:b/>
          <w:bCs/>
          <w:sz w:val="28"/>
          <w:szCs w:val="28"/>
        </w:rPr>
        <w:t>2. Taxonomy Tags</w:t>
      </w:r>
    </w:p>
    <w:p w14:paraId="793BE5DE" w14:textId="6C7D4FC6" w:rsidR="00C93F5A" w:rsidRPr="00647A1C" w:rsidRDefault="004A5F0E" w:rsidP="00D03688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647A1C">
        <w:rPr>
          <w:rFonts w:ascii="Arial" w:hAnsi="Arial" w:cs="Arial"/>
          <w:b/>
        </w:rPr>
        <w:t>See reference lists on the following pages.</w:t>
      </w:r>
    </w:p>
    <w:p w14:paraId="6FE49E80" w14:textId="5CF208CF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Business line</w:t>
      </w:r>
      <w:r w:rsidR="00E07A74" w:rsidRPr="00647A1C">
        <w:rPr>
          <w:rFonts w:ascii="Arial" w:hAnsi="Arial" w:cs="Arial"/>
          <w:b/>
          <w:bCs/>
          <w:highlight w:val="yellow"/>
        </w:rPr>
        <w:t xml:space="preserve"> tag</w:t>
      </w:r>
      <w:r w:rsidRPr="00647A1C">
        <w:rPr>
          <w:rFonts w:ascii="Arial" w:hAnsi="Arial" w:cs="Arial"/>
          <w:b/>
          <w:bCs/>
          <w:highlight w:val="yellow"/>
        </w:rPr>
        <w:t>*</w:t>
      </w:r>
      <w:r w:rsidRPr="00647A1C">
        <w:rPr>
          <w:rFonts w:ascii="Arial" w:hAnsi="Arial" w:cs="Arial"/>
        </w:rPr>
        <w:t xml:space="preserve"> </w:t>
      </w:r>
      <w:r w:rsidR="004A5F0E" w:rsidRPr="00647A1C">
        <w:rPr>
          <w:rFonts w:ascii="Arial" w:hAnsi="Arial" w:cs="Arial"/>
        </w:rPr>
        <w:t>(</w:t>
      </w:r>
      <w:r w:rsidR="00B15EE3" w:rsidRPr="00647A1C">
        <w:rPr>
          <w:rFonts w:ascii="Arial" w:hAnsi="Arial" w:cs="Arial"/>
        </w:rPr>
        <w:t>R</w:t>
      </w:r>
      <w:r w:rsidR="00C72244" w:rsidRPr="00647A1C">
        <w:rPr>
          <w:rFonts w:ascii="Arial" w:hAnsi="Arial" w:cs="Arial"/>
        </w:rPr>
        <w:t>equired</w:t>
      </w:r>
      <w:r w:rsidR="006676D9" w:rsidRPr="00647A1C">
        <w:rPr>
          <w:rFonts w:ascii="Arial" w:hAnsi="Arial" w:cs="Arial"/>
        </w:rPr>
        <w:t>. One value</w:t>
      </w:r>
      <w:r w:rsidR="0079330E" w:rsidRPr="00647A1C">
        <w:rPr>
          <w:rFonts w:ascii="Arial" w:hAnsi="Arial" w:cs="Arial"/>
        </w:rPr>
        <w:t>)</w:t>
      </w:r>
    </w:p>
    <w:p w14:paraId="30A17D67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business_line_tag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1EB2E4B1" w14:textId="77777777" w:rsidR="00052CF4" w:rsidRPr="00647A1C" w:rsidRDefault="00052CF4" w:rsidP="00D03688">
      <w:pPr>
        <w:spacing w:after="0" w:line="240" w:lineRule="auto"/>
        <w:rPr>
          <w:rFonts w:ascii="Arial" w:hAnsi="Arial" w:cs="Arial"/>
        </w:rPr>
      </w:pPr>
    </w:p>
    <w:p w14:paraId="3E549749" w14:textId="66904B57" w:rsidR="00D03688" w:rsidRPr="00647A1C" w:rsidRDefault="003A5D32" w:rsidP="00D0368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Risk Capital</w:t>
      </w:r>
    </w:p>
    <w:p w14:paraId="4E3C8E35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0428540F" w14:textId="351220EC" w:rsidR="00D03688" w:rsidRPr="00647A1C" w:rsidRDefault="00D03688" w:rsidP="00D03688">
      <w:pPr>
        <w:spacing w:after="0" w:line="240" w:lineRule="auto"/>
        <w:rPr>
          <w:rFonts w:ascii="Arial" w:hAnsi="Arial" w:cs="Arial"/>
          <w:b/>
          <w:bCs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lastRenderedPageBreak/>
        <w:t>Solution line</w:t>
      </w:r>
      <w:r w:rsidR="00E07A74" w:rsidRPr="00647A1C">
        <w:rPr>
          <w:rFonts w:ascii="Arial" w:hAnsi="Arial" w:cs="Arial"/>
          <w:b/>
          <w:bCs/>
          <w:highlight w:val="yellow"/>
        </w:rPr>
        <w:t xml:space="preserve"> tag</w:t>
      </w:r>
      <w:r w:rsidRPr="00647A1C">
        <w:rPr>
          <w:rFonts w:ascii="Arial" w:hAnsi="Arial" w:cs="Arial"/>
          <w:b/>
          <w:bCs/>
          <w:highlight w:val="yellow"/>
        </w:rPr>
        <w:t>*</w:t>
      </w:r>
      <w:r w:rsidR="004F7EDC" w:rsidRPr="00647A1C">
        <w:rPr>
          <w:rFonts w:ascii="Arial" w:hAnsi="Arial" w:cs="Arial"/>
          <w:b/>
          <w:bCs/>
        </w:rPr>
        <w:t xml:space="preserve"> </w:t>
      </w:r>
      <w:r w:rsidR="004F7EDC" w:rsidRPr="00647A1C">
        <w:rPr>
          <w:rFonts w:ascii="Arial" w:hAnsi="Arial" w:cs="Arial"/>
        </w:rPr>
        <w:t xml:space="preserve">(Required. </w:t>
      </w:r>
      <w:r w:rsidR="00A0065B" w:rsidRPr="00647A1C">
        <w:rPr>
          <w:rFonts w:ascii="Arial" w:hAnsi="Arial" w:cs="Arial"/>
        </w:rPr>
        <w:t>Multiple values are accepted. Values must be comma-separated and ordered by relevance, from most to least important</w:t>
      </w:r>
      <w:r w:rsidR="004F7EDC" w:rsidRPr="00647A1C">
        <w:rPr>
          <w:rFonts w:ascii="Arial" w:hAnsi="Arial" w:cs="Arial"/>
        </w:rPr>
        <w:t>)</w:t>
      </w:r>
      <w:r w:rsidRPr="00647A1C">
        <w:rPr>
          <w:rFonts w:ascii="Arial" w:hAnsi="Arial" w:cs="Arial"/>
          <w:b/>
          <w:bCs/>
        </w:rPr>
        <w:t xml:space="preserve">  </w:t>
      </w:r>
    </w:p>
    <w:p w14:paraId="1A2D7DE5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solution_line_tag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5FBB5DC9" w14:textId="77777777" w:rsidR="00D03688" w:rsidRDefault="00D03688" w:rsidP="00D03688">
      <w:pPr>
        <w:spacing w:after="0" w:line="240" w:lineRule="auto"/>
        <w:rPr>
          <w:rFonts w:ascii="Arial" w:hAnsi="Arial" w:cs="Arial"/>
        </w:rPr>
      </w:pPr>
    </w:p>
    <w:p w14:paraId="0D96979C" w14:textId="0F89FC90" w:rsidR="00D10B8F" w:rsidRDefault="00D10B8F" w:rsidP="00D0368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Commercial Risk Solution</w:t>
      </w:r>
      <w:r w:rsidR="00263C5E">
        <w:rPr>
          <w:rFonts w:ascii="Arial" w:hAnsi="Arial" w:cs="Arial"/>
        </w:rPr>
        <w:t>s</w:t>
      </w:r>
    </w:p>
    <w:p w14:paraId="0D47DB22" w14:textId="0C271779" w:rsidR="00A0065B" w:rsidRDefault="00A0065B" w:rsidP="00D0368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Wealth Solutions</w:t>
      </w:r>
    </w:p>
    <w:p w14:paraId="3D342EF4" w14:textId="77777777" w:rsidR="00D10B8F" w:rsidRPr="00647A1C" w:rsidRDefault="00D10B8F" w:rsidP="00D03688">
      <w:pPr>
        <w:spacing w:after="0" w:line="240" w:lineRule="auto"/>
        <w:rPr>
          <w:rFonts w:ascii="Arial" w:hAnsi="Arial" w:cs="Arial"/>
        </w:rPr>
      </w:pPr>
    </w:p>
    <w:p w14:paraId="3209D916" w14:textId="2F8A57CA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Capability*</w:t>
      </w:r>
      <w:r w:rsidRPr="00647A1C">
        <w:rPr>
          <w:rFonts w:ascii="Arial" w:hAnsi="Arial" w:cs="Arial"/>
        </w:rPr>
        <w:t xml:space="preserve"> </w:t>
      </w:r>
      <w:r w:rsidR="00C148A6" w:rsidRPr="00647A1C">
        <w:rPr>
          <w:rFonts w:ascii="Arial" w:hAnsi="Arial" w:cs="Arial"/>
        </w:rPr>
        <w:t>(Required. Multiple values are accepted. Values must be comma-separated and ordered by relevance, from most to least important)</w:t>
      </w:r>
    </w:p>
    <w:p w14:paraId="3ED9FE81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capability_tag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4376FB51" w14:textId="77777777" w:rsidR="00291C56" w:rsidRPr="00647A1C" w:rsidRDefault="00291C56" w:rsidP="00D03688">
      <w:pPr>
        <w:spacing w:after="0" w:line="240" w:lineRule="auto"/>
        <w:rPr>
          <w:rFonts w:ascii="Arial" w:hAnsi="Arial" w:cs="Arial"/>
        </w:rPr>
      </w:pPr>
    </w:p>
    <w:p w14:paraId="4C0568B7" w14:textId="1EFC871D" w:rsidR="00D03688" w:rsidRDefault="00263C5E" w:rsidP="00D0368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Risk Management</w:t>
      </w:r>
    </w:p>
    <w:p w14:paraId="07A1FA65" w14:textId="5B00905C" w:rsidR="00E62F03" w:rsidRDefault="00E62F03" w:rsidP="00D0368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Risk Transfer</w:t>
      </w:r>
    </w:p>
    <w:p w14:paraId="195E5B34" w14:textId="7D10C080" w:rsidR="00A0065B" w:rsidRDefault="00AE659F" w:rsidP="00D0368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Investments</w:t>
      </w:r>
    </w:p>
    <w:p w14:paraId="77BABFF2" w14:textId="77777777" w:rsidR="00263C5E" w:rsidRPr="00647A1C" w:rsidRDefault="00263C5E" w:rsidP="00D03688">
      <w:pPr>
        <w:spacing w:after="0" w:line="240" w:lineRule="auto"/>
        <w:rPr>
          <w:rFonts w:ascii="Arial" w:hAnsi="Arial" w:cs="Arial"/>
        </w:rPr>
      </w:pPr>
    </w:p>
    <w:p w14:paraId="068F03C2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378FE3B2" w14:textId="5FA4B2B9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Content type*</w:t>
      </w:r>
      <w:r w:rsidRPr="00647A1C">
        <w:rPr>
          <w:rFonts w:ascii="Arial" w:hAnsi="Arial" w:cs="Arial"/>
        </w:rPr>
        <w:t xml:space="preserve"> </w:t>
      </w:r>
      <w:r w:rsidR="00006BF8" w:rsidRPr="00647A1C">
        <w:rPr>
          <w:rFonts w:ascii="Arial" w:hAnsi="Arial" w:cs="Arial"/>
        </w:rPr>
        <w:t>(A</w:t>
      </w:r>
      <w:r w:rsidR="00C72244" w:rsidRPr="00647A1C">
        <w:rPr>
          <w:rFonts w:ascii="Arial" w:hAnsi="Arial" w:cs="Arial"/>
        </w:rPr>
        <w:t>lready filled for you</w:t>
      </w:r>
      <w:r w:rsidR="00DE3170" w:rsidRPr="00647A1C">
        <w:rPr>
          <w:rFonts w:ascii="Arial" w:hAnsi="Arial" w:cs="Arial"/>
        </w:rPr>
        <w:t>; do not change</w:t>
      </w:r>
      <w:r w:rsidR="00006BF8" w:rsidRPr="00647A1C">
        <w:rPr>
          <w:rFonts w:ascii="Arial" w:hAnsi="Arial" w:cs="Arial"/>
        </w:rPr>
        <w:t>)</w:t>
      </w:r>
    </w:p>
    <w:p w14:paraId="261F02AD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content_type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015F8D19" w14:textId="77777777" w:rsidR="003D4924" w:rsidRPr="00647A1C" w:rsidRDefault="003D4924" w:rsidP="00D03688">
      <w:pPr>
        <w:spacing w:after="0" w:line="240" w:lineRule="auto"/>
        <w:rPr>
          <w:rFonts w:ascii="Arial" w:hAnsi="Arial" w:cs="Arial"/>
        </w:rPr>
      </w:pPr>
    </w:p>
    <w:p w14:paraId="0EB6669D" w14:textId="4C695E9D" w:rsidR="00D03688" w:rsidRDefault="00514FD4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Article</w:t>
      </w:r>
    </w:p>
    <w:p w14:paraId="7BC069A3" w14:textId="77777777" w:rsidR="005F4AB1" w:rsidRPr="00647A1C" w:rsidRDefault="005F4AB1" w:rsidP="00D03688">
      <w:pPr>
        <w:spacing w:after="0" w:line="240" w:lineRule="auto"/>
        <w:rPr>
          <w:rFonts w:ascii="Arial" w:hAnsi="Arial" w:cs="Arial"/>
        </w:rPr>
      </w:pPr>
    </w:p>
    <w:p w14:paraId="068B5E9E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2BB9951D" w14:textId="0FB3D6AA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Function*</w:t>
      </w:r>
      <w:r w:rsidR="00DE3170" w:rsidRPr="00647A1C">
        <w:rPr>
          <w:rFonts w:ascii="Arial" w:hAnsi="Arial" w:cs="Arial"/>
        </w:rPr>
        <w:t xml:space="preserve"> (Required. Multiple values are accepted. Values must be comma-separated and ordered by relevance, from most to least important)</w:t>
      </w:r>
      <w:r w:rsidRPr="00647A1C">
        <w:rPr>
          <w:rFonts w:ascii="Arial" w:hAnsi="Arial" w:cs="Arial"/>
        </w:rPr>
        <w:t xml:space="preserve"> </w:t>
      </w:r>
      <w:r w:rsidRPr="00647A1C">
        <w:rPr>
          <w:rFonts w:ascii="Arial" w:hAnsi="Arial" w:cs="Arial"/>
          <w:highlight w:val="yellow"/>
        </w:rPr>
        <w:t xml:space="preserve"> </w:t>
      </w:r>
    </w:p>
    <w:p w14:paraId="099A387B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function_tag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3AC7EA45" w14:textId="77777777" w:rsidR="003D4924" w:rsidRPr="00647A1C" w:rsidRDefault="003D4924" w:rsidP="00D03688">
      <w:pPr>
        <w:spacing w:after="0" w:line="240" w:lineRule="auto"/>
        <w:rPr>
          <w:rFonts w:ascii="Arial" w:hAnsi="Arial" w:cs="Arial"/>
        </w:rPr>
      </w:pPr>
    </w:p>
    <w:p w14:paraId="7C7569F9" w14:textId="49A064D0" w:rsidR="00D03688" w:rsidRDefault="005F4AB1" w:rsidP="00D0368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Risk Management</w:t>
      </w:r>
    </w:p>
    <w:p w14:paraId="59B6FDC6" w14:textId="44E9F0A4" w:rsidR="005F4AB1" w:rsidRDefault="005F4AB1" w:rsidP="00D0368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Business Leadership</w:t>
      </w:r>
    </w:p>
    <w:p w14:paraId="5FCE9149" w14:textId="0C963A98" w:rsidR="005F4AB1" w:rsidRDefault="005F4AB1" w:rsidP="00D0368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Finance</w:t>
      </w:r>
    </w:p>
    <w:p w14:paraId="4DA146AE" w14:textId="77777777" w:rsidR="005F4AB1" w:rsidRPr="00647A1C" w:rsidRDefault="005F4AB1" w:rsidP="00D03688">
      <w:pPr>
        <w:spacing w:after="0" w:line="240" w:lineRule="auto"/>
        <w:rPr>
          <w:rFonts w:ascii="Arial" w:hAnsi="Arial" w:cs="Arial"/>
        </w:rPr>
      </w:pPr>
    </w:p>
    <w:p w14:paraId="3F6F6480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2F6F63D5" w14:textId="4AD7AEF8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Industry*</w:t>
      </w:r>
      <w:r w:rsidRPr="00647A1C">
        <w:rPr>
          <w:rFonts w:ascii="Arial" w:hAnsi="Arial" w:cs="Arial"/>
        </w:rPr>
        <w:t xml:space="preserve"> </w:t>
      </w:r>
      <w:r w:rsidR="00E9276F" w:rsidRPr="00647A1C">
        <w:rPr>
          <w:rFonts w:ascii="Arial" w:hAnsi="Arial" w:cs="Arial"/>
        </w:rPr>
        <w:t>(Required. Multiple values are accepted. Values must be comma-separated and ordered by relevance, from most to least important)</w:t>
      </w:r>
      <w:r w:rsidRPr="00647A1C">
        <w:rPr>
          <w:rFonts w:ascii="Arial" w:hAnsi="Arial" w:cs="Arial"/>
          <w:highlight w:val="yellow"/>
        </w:rPr>
        <w:t xml:space="preserve"> </w:t>
      </w:r>
    </w:p>
    <w:p w14:paraId="5F55BA58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industry_tag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6089B906" w14:textId="77777777" w:rsidR="00E9276F" w:rsidRPr="00647A1C" w:rsidRDefault="00E9276F" w:rsidP="00D03688">
      <w:pPr>
        <w:spacing w:after="0" w:line="240" w:lineRule="auto"/>
        <w:rPr>
          <w:rFonts w:ascii="Arial" w:hAnsi="Arial" w:cs="Arial"/>
        </w:rPr>
      </w:pPr>
    </w:p>
    <w:p w14:paraId="76DAA53F" w14:textId="78F1F0DD" w:rsidR="00D03688" w:rsidRPr="00647A1C" w:rsidRDefault="004925FD" w:rsidP="00D0368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Not Applicable</w:t>
      </w:r>
    </w:p>
    <w:p w14:paraId="3D025594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1D99D3A1" w14:textId="6DCCB164" w:rsidR="00D03688" w:rsidRPr="00647A1C" w:rsidRDefault="00D03688" w:rsidP="00D03688">
      <w:pPr>
        <w:spacing w:after="0" w:line="240" w:lineRule="auto"/>
        <w:rPr>
          <w:rFonts w:ascii="Arial" w:hAnsi="Arial" w:cs="Arial"/>
          <w:b/>
          <w:bCs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Location</w:t>
      </w:r>
    </w:p>
    <w:p w14:paraId="31587831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location_tag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03BE3600" w14:textId="77777777" w:rsidR="005F351E" w:rsidRPr="00647A1C" w:rsidRDefault="005F351E" w:rsidP="00D03688">
      <w:pPr>
        <w:spacing w:after="0" w:line="240" w:lineRule="auto"/>
        <w:rPr>
          <w:rFonts w:ascii="Arial" w:hAnsi="Arial" w:cs="Arial"/>
        </w:rPr>
      </w:pPr>
    </w:p>
    <w:p w14:paraId="2A07CC30" w14:textId="346E6CF0" w:rsidR="00D03688" w:rsidRPr="00647A1C" w:rsidRDefault="005A1E77" w:rsidP="00D0368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Not Applicable</w:t>
      </w:r>
    </w:p>
    <w:p w14:paraId="083125DB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608602EC" w14:textId="1512B136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Sub-industry</w:t>
      </w:r>
      <w:r w:rsidRPr="00647A1C">
        <w:rPr>
          <w:rFonts w:ascii="Arial" w:hAnsi="Arial" w:cs="Arial"/>
        </w:rPr>
        <w:t xml:space="preserve"> </w:t>
      </w:r>
      <w:r w:rsidR="005F351E" w:rsidRPr="00647A1C">
        <w:rPr>
          <w:rFonts w:ascii="Arial" w:hAnsi="Arial" w:cs="Arial"/>
        </w:rPr>
        <w:t>(Multiple values are accepted)</w:t>
      </w:r>
      <w:r w:rsidR="005F351E" w:rsidRPr="00647A1C">
        <w:rPr>
          <w:rFonts w:ascii="Arial" w:hAnsi="Arial" w:cs="Arial"/>
          <w:highlight w:val="yellow"/>
        </w:rPr>
        <w:t xml:space="preserve"> </w:t>
      </w:r>
      <w:r w:rsidRPr="00647A1C">
        <w:rPr>
          <w:rFonts w:ascii="Arial" w:hAnsi="Arial" w:cs="Arial"/>
          <w:highlight w:val="yellow"/>
        </w:rPr>
        <w:t xml:space="preserve"> </w:t>
      </w:r>
    </w:p>
    <w:p w14:paraId="102AF2B3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sub_industry_tag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526FEB5C" w14:textId="77777777" w:rsidR="00A91FFB" w:rsidRPr="00647A1C" w:rsidRDefault="00A91FFB" w:rsidP="00D03688">
      <w:pPr>
        <w:spacing w:after="0" w:line="240" w:lineRule="auto"/>
        <w:rPr>
          <w:rFonts w:ascii="Arial" w:hAnsi="Arial" w:cs="Arial"/>
        </w:rPr>
      </w:pPr>
    </w:p>
    <w:p w14:paraId="439BFCCF" w14:textId="6695B8FD" w:rsidR="004643E9" w:rsidRPr="00647A1C" w:rsidRDefault="004643E9" w:rsidP="004643E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Insert sub-</w:t>
      </w:r>
      <w:r>
        <w:rPr>
          <w:rFonts w:ascii="Arial" w:hAnsi="Arial" w:cs="Arial"/>
        </w:rPr>
        <w:t>industry</w:t>
      </w:r>
      <w:r w:rsidRPr="00647A1C">
        <w:rPr>
          <w:rFonts w:ascii="Arial" w:hAnsi="Arial" w:cs="Arial"/>
        </w:rPr>
        <w:t xml:space="preserve"> tag here</w:t>
      </w:r>
    </w:p>
    <w:p w14:paraId="4DB2F4A7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65607E83" w14:textId="4A81AEC9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highlight w:val="yellow"/>
        </w:rPr>
        <w:t>Sub-topic</w:t>
      </w:r>
      <w:r w:rsidRPr="00647A1C">
        <w:rPr>
          <w:rFonts w:ascii="Arial" w:hAnsi="Arial" w:cs="Arial"/>
        </w:rPr>
        <w:t xml:space="preserve"> </w:t>
      </w:r>
      <w:r w:rsidR="000078D5" w:rsidRPr="00647A1C">
        <w:rPr>
          <w:rFonts w:ascii="Arial" w:hAnsi="Arial" w:cs="Arial"/>
        </w:rPr>
        <w:t>(Multiple values are accepted)</w:t>
      </w:r>
      <w:r w:rsidR="000078D5" w:rsidRPr="00647A1C">
        <w:rPr>
          <w:rFonts w:ascii="Arial" w:hAnsi="Arial" w:cs="Arial"/>
          <w:highlight w:val="yellow"/>
        </w:rPr>
        <w:t xml:space="preserve">  </w:t>
      </w:r>
    </w:p>
    <w:p w14:paraId="41E24B3F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sub_topic_tag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78F0F35B" w14:textId="77777777" w:rsidR="000078D5" w:rsidRPr="00647A1C" w:rsidRDefault="000078D5" w:rsidP="00D03688">
      <w:pPr>
        <w:spacing w:after="0" w:line="240" w:lineRule="auto"/>
        <w:rPr>
          <w:rFonts w:ascii="Arial" w:hAnsi="Arial" w:cs="Arial"/>
        </w:rPr>
      </w:pPr>
    </w:p>
    <w:p w14:paraId="216D79B1" w14:textId="4EB4F068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Insert sub-topic tag here</w:t>
      </w:r>
    </w:p>
    <w:p w14:paraId="7FE251EA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286D7D50" w14:textId="176821CC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Topic*</w:t>
      </w:r>
      <w:r w:rsidRPr="00647A1C">
        <w:rPr>
          <w:rFonts w:ascii="Arial" w:hAnsi="Arial" w:cs="Arial"/>
        </w:rPr>
        <w:t xml:space="preserve"> </w:t>
      </w:r>
      <w:r w:rsidR="00B9412B" w:rsidRPr="00647A1C">
        <w:rPr>
          <w:rFonts w:ascii="Arial" w:hAnsi="Arial" w:cs="Arial"/>
        </w:rPr>
        <w:t>(Required. Multiple values are accepted. Values must be comma-separated and ordered by relevance, from most to least important)</w:t>
      </w:r>
    </w:p>
    <w:p w14:paraId="0B6D30EB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topic_tag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1C79697C" w14:textId="77777777" w:rsidR="00B9412B" w:rsidRPr="00647A1C" w:rsidRDefault="00B9412B" w:rsidP="00D03688">
      <w:pPr>
        <w:spacing w:after="0" w:line="240" w:lineRule="auto"/>
        <w:rPr>
          <w:rFonts w:ascii="Arial" w:hAnsi="Arial" w:cs="Arial"/>
        </w:rPr>
      </w:pPr>
    </w:p>
    <w:p w14:paraId="73E194D0" w14:textId="09DCAD1A" w:rsidR="0034024D" w:rsidRPr="00647A1C" w:rsidRDefault="00504303" w:rsidP="00D0368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Trade</w:t>
      </w:r>
    </w:p>
    <w:p w14:paraId="26405B94" w14:textId="77777777" w:rsidR="00F13037" w:rsidRPr="00647A1C" w:rsidRDefault="00F13037" w:rsidP="00D03688">
      <w:pPr>
        <w:spacing w:after="0" w:line="240" w:lineRule="auto"/>
        <w:rPr>
          <w:rFonts w:ascii="Arial" w:hAnsi="Arial" w:cs="Arial"/>
        </w:rPr>
      </w:pPr>
    </w:p>
    <w:p w14:paraId="312B7CE4" w14:textId="77777777" w:rsidR="0034024D" w:rsidRPr="00647A1C" w:rsidRDefault="0034024D" w:rsidP="00B417EC">
      <w:pPr>
        <w:pStyle w:val="Heading1"/>
        <w:spacing w:before="0" w:line="240" w:lineRule="auto"/>
        <w:rPr>
          <w:rFonts w:ascii="Arial" w:eastAsiaTheme="minorEastAsia" w:hAnsi="Arial" w:cs="Arial"/>
          <w:b w:val="0"/>
          <w:bCs w:val="0"/>
          <w:color w:val="auto"/>
          <w:sz w:val="22"/>
          <w:szCs w:val="22"/>
        </w:rPr>
      </w:pPr>
    </w:p>
    <w:p w14:paraId="3C191EC0" w14:textId="6583E427" w:rsidR="00D5355F" w:rsidRPr="00647A1C" w:rsidRDefault="00AA669F" w:rsidP="00AB3885">
      <w:pPr>
        <w:rPr>
          <w:rFonts w:ascii="Arial" w:hAnsi="Arial" w:cs="Arial"/>
          <w:b/>
          <w:bCs/>
          <w:sz w:val="28"/>
          <w:szCs w:val="28"/>
        </w:rPr>
      </w:pPr>
      <w:r w:rsidRPr="00647A1C">
        <w:rPr>
          <w:rFonts w:ascii="Arial" w:hAnsi="Arial" w:cs="Arial"/>
          <w:b/>
          <w:bCs/>
          <w:sz w:val="28"/>
          <w:szCs w:val="28"/>
        </w:rPr>
        <w:t xml:space="preserve">3. </w:t>
      </w:r>
      <w:r w:rsidR="001658CE">
        <w:rPr>
          <w:rFonts w:ascii="Arial" w:hAnsi="Arial" w:cs="Arial"/>
          <w:b/>
          <w:bCs/>
          <w:sz w:val="28"/>
          <w:szCs w:val="28"/>
        </w:rPr>
        <w:t xml:space="preserve">Article </w:t>
      </w:r>
      <w:r w:rsidR="00B10389">
        <w:rPr>
          <w:rFonts w:ascii="Arial" w:hAnsi="Arial" w:cs="Arial"/>
          <w:b/>
          <w:bCs/>
          <w:sz w:val="28"/>
          <w:szCs w:val="28"/>
        </w:rPr>
        <w:t>Overview</w:t>
      </w:r>
    </w:p>
    <w:p w14:paraId="1C9E4608" w14:textId="2C060BF7" w:rsidR="001929E3" w:rsidRPr="00647A1C" w:rsidRDefault="003A30DB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b/>
          <w:bCs/>
          <w:highlight w:val="yellow"/>
        </w:rPr>
        <w:t>A</w:t>
      </w:r>
      <w:r w:rsidR="001929E3" w:rsidRPr="00647A1C">
        <w:rPr>
          <w:rFonts w:ascii="Arial" w:hAnsi="Arial" w:cs="Arial"/>
          <w:b/>
          <w:bCs/>
          <w:highlight w:val="yellow"/>
        </w:rPr>
        <w:t xml:space="preserve">rticle </w:t>
      </w:r>
      <w:r w:rsidRPr="00647A1C">
        <w:rPr>
          <w:rFonts w:ascii="Arial" w:hAnsi="Arial" w:cs="Arial"/>
          <w:b/>
          <w:bCs/>
          <w:highlight w:val="yellow"/>
        </w:rPr>
        <w:t>title</w:t>
      </w:r>
      <w:r w:rsidR="001929E3" w:rsidRPr="00647A1C">
        <w:rPr>
          <w:rFonts w:ascii="Arial" w:hAnsi="Arial" w:cs="Arial"/>
          <w:b/>
          <w:bCs/>
          <w:highlight w:val="yellow"/>
        </w:rPr>
        <w:t>*</w:t>
      </w:r>
      <w:r w:rsidR="001929E3" w:rsidRPr="00647A1C">
        <w:rPr>
          <w:rFonts w:ascii="Arial" w:hAnsi="Arial" w:cs="Arial"/>
          <w:highlight w:val="yellow"/>
        </w:rPr>
        <w:t xml:space="preserve"> </w:t>
      </w:r>
      <w:r w:rsidR="001929E3" w:rsidRPr="00647A1C">
        <w:rPr>
          <w:rFonts w:ascii="Arial" w:hAnsi="Arial" w:cs="Arial"/>
        </w:rPr>
        <w:t>(</w:t>
      </w:r>
      <w:r w:rsidR="004636C4" w:rsidRPr="00647A1C">
        <w:rPr>
          <w:rFonts w:ascii="Arial" w:hAnsi="Arial" w:cs="Arial"/>
        </w:rPr>
        <w:t xml:space="preserve">Required. </w:t>
      </w:r>
      <w:r w:rsidR="001929E3" w:rsidRPr="00647A1C">
        <w:rPr>
          <w:rFonts w:ascii="Arial" w:hAnsi="Arial" w:cs="Arial"/>
        </w:rPr>
        <w:t xml:space="preserve">Max </w:t>
      </w:r>
      <w:r w:rsidRPr="00647A1C">
        <w:rPr>
          <w:rFonts w:ascii="Arial" w:hAnsi="Arial" w:cs="Arial"/>
        </w:rPr>
        <w:t>120</w:t>
      </w:r>
      <w:r w:rsidR="001929E3" w:rsidRPr="00647A1C">
        <w:rPr>
          <w:rFonts w:ascii="Arial" w:hAnsi="Arial" w:cs="Arial"/>
        </w:rPr>
        <w:t xml:space="preserve"> characters</w:t>
      </w:r>
      <w:r w:rsidRPr="00647A1C">
        <w:rPr>
          <w:rFonts w:ascii="Arial" w:hAnsi="Arial" w:cs="Arial"/>
        </w:rPr>
        <w:t>, including spaces</w:t>
      </w:r>
      <w:r w:rsidR="001929E3" w:rsidRPr="00647A1C">
        <w:rPr>
          <w:rFonts w:ascii="Arial" w:hAnsi="Arial" w:cs="Arial"/>
        </w:rPr>
        <w:t>)</w:t>
      </w:r>
    </w:p>
    <w:p w14:paraId="7EF1556D" w14:textId="233EBD7F" w:rsidR="001929E3" w:rsidRPr="00647A1C" w:rsidRDefault="001929E3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="003E5DBB" w:rsidRPr="00647A1C">
        <w:rPr>
          <w:rFonts w:ascii="Arial" w:hAnsi="Arial" w:cs="Arial"/>
          <w:highlight w:val="yellow"/>
        </w:rPr>
        <w:t>article_title</w:t>
      </w:r>
      <w:proofErr w:type="spellEnd"/>
      <w:r w:rsidRPr="00647A1C">
        <w:rPr>
          <w:rFonts w:ascii="Arial" w:hAnsi="Arial" w:cs="Arial"/>
          <w:highlight w:val="yellow"/>
        </w:rPr>
        <w:t>]</w:t>
      </w:r>
    </w:p>
    <w:p w14:paraId="010F84F9" w14:textId="77777777" w:rsidR="003E5DBB" w:rsidRPr="00647A1C" w:rsidRDefault="003E5DBB" w:rsidP="00C15789">
      <w:pPr>
        <w:spacing w:after="0" w:line="240" w:lineRule="auto"/>
        <w:rPr>
          <w:rFonts w:ascii="Arial" w:hAnsi="Arial" w:cs="Arial"/>
        </w:rPr>
      </w:pPr>
    </w:p>
    <w:p w14:paraId="1393F24B" w14:textId="4E334822" w:rsidR="001929E3" w:rsidRPr="001C3828" w:rsidRDefault="001C3828" w:rsidP="00C15789">
      <w:pPr>
        <w:spacing w:after="0" w:line="240" w:lineRule="auto"/>
        <w:rPr>
          <w:rFonts w:ascii="Arial" w:hAnsi="Arial" w:cs="Arial"/>
        </w:rPr>
      </w:pPr>
      <w:r w:rsidRPr="001C3828">
        <w:rPr>
          <w:rFonts w:ascii="Arial" w:hAnsi="Arial" w:cs="Arial"/>
        </w:rPr>
        <w:t>A Capital Opportunity to Rethink Risk</w:t>
      </w:r>
    </w:p>
    <w:p w14:paraId="16E7A4D8" w14:textId="77777777" w:rsidR="001C3828" w:rsidRPr="00647A1C" w:rsidRDefault="001C3828" w:rsidP="00C15789">
      <w:pPr>
        <w:spacing w:after="0" w:line="240" w:lineRule="auto"/>
        <w:rPr>
          <w:rFonts w:ascii="Arial" w:hAnsi="Arial" w:cs="Arial"/>
        </w:rPr>
      </w:pPr>
    </w:p>
    <w:p w14:paraId="311A07A2" w14:textId="5C5B3FF7" w:rsidR="007A5CF1" w:rsidRPr="00647A1C" w:rsidRDefault="007A5CF1" w:rsidP="00C15789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Article s</w:t>
      </w:r>
      <w:r w:rsidR="00BD680D" w:rsidRPr="00647A1C">
        <w:rPr>
          <w:rFonts w:ascii="Arial" w:hAnsi="Arial" w:cs="Arial"/>
          <w:b/>
          <w:bCs/>
          <w:highlight w:val="yellow"/>
        </w:rPr>
        <w:t>tandfirst</w:t>
      </w:r>
      <w:r w:rsidR="001929E3" w:rsidRPr="00647A1C">
        <w:rPr>
          <w:rFonts w:ascii="Arial" w:hAnsi="Arial" w:cs="Arial"/>
          <w:b/>
          <w:bCs/>
          <w:highlight w:val="yellow"/>
        </w:rPr>
        <w:t>*</w:t>
      </w:r>
      <w:r w:rsidR="001929E3" w:rsidRPr="00647A1C">
        <w:rPr>
          <w:rFonts w:ascii="Arial" w:hAnsi="Arial" w:cs="Arial"/>
          <w:highlight w:val="yellow"/>
        </w:rPr>
        <w:t xml:space="preserve"> </w:t>
      </w:r>
      <w:r w:rsidRPr="00647A1C">
        <w:rPr>
          <w:rFonts w:ascii="Arial" w:hAnsi="Arial" w:cs="Arial"/>
        </w:rPr>
        <w:t>(</w:t>
      </w:r>
      <w:r w:rsidR="004636C4" w:rsidRPr="00647A1C">
        <w:rPr>
          <w:rFonts w:ascii="Arial" w:hAnsi="Arial" w:cs="Arial"/>
        </w:rPr>
        <w:t xml:space="preserve">Required. </w:t>
      </w:r>
      <w:r w:rsidRPr="00647A1C">
        <w:rPr>
          <w:rFonts w:ascii="Arial" w:hAnsi="Arial" w:cs="Arial"/>
        </w:rPr>
        <w:t xml:space="preserve">Max 300 characters, including spaces) </w:t>
      </w:r>
    </w:p>
    <w:p w14:paraId="265967E0" w14:textId="576CD067" w:rsidR="001929E3" w:rsidRPr="00647A1C" w:rsidRDefault="001929E3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r w:rsidR="007A5CF1" w:rsidRPr="00647A1C">
        <w:rPr>
          <w:rFonts w:ascii="Arial" w:hAnsi="Arial" w:cs="Arial"/>
          <w:highlight w:val="yellow"/>
        </w:rPr>
        <w:t>standfirst</w:t>
      </w:r>
      <w:r w:rsidRPr="00647A1C">
        <w:rPr>
          <w:rFonts w:ascii="Arial" w:hAnsi="Arial" w:cs="Arial"/>
          <w:highlight w:val="yellow"/>
        </w:rPr>
        <w:t>]</w:t>
      </w:r>
    </w:p>
    <w:p w14:paraId="2CC130E6" w14:textId="77777777" w:rsidR="003E5DBB" w:rsidRPr="00647A1C" w:rsidRDefault="003E5DBB" w:rsidP="00C15789">
      <w:pPr>
        <w:spacing w:after="0" w:line="240" w:lineRule="auto"/>
        <w:rPr>
          <w:rFonts w:ascii="Arial" w:hAnsi="Arial" w:cs="Arial"/>
        </w:rPr>
      </w:pPr>
    </w:p>
    <w:p w14:paraId="500067FA" w14:textId="236307C5" w:rsidR="001929E3" w:rsidRDefault="008C0ECC" w:rsidP="00C15789">
      <w:pPr>
        <w:spacing w:after="0" w:line="240" w:lineRule="auto"/>
        <w:rPr>
          <w:rFonts w:ascii="Arial" w:hAnsi="Arial" w:cs="Arial"/>
        </w:rPr>
      </w:pPr>
      <w:r w:rsidRPr="008C0ECC">
        <w:rPr>
          <w:rFonts w:ascii="Arial" w:hAnsi="Arial" w:cs="Arial"/>
        </w:rPr>
        <w:t>After years of abundance, organizations face tighter liquidity, repriced risk and investors demanding discipline. Risk management is no longer defensive; it is central to access, allocation and resilience.</w:t>
      </w:r>
    </w:p>
    <w:p w14:paraId="5D84379F" w14:textId="77777777" w:rsidR="008C0ECC" w:rsidRPr="00647A1C" w:rsidRDefault="008C0ECC" w:rsidP="00C15789">
      <w:pPr>
        <w:spacing w:after="0" w:line="240" w:lineRule="auto"/>
        <w:rPr>
          <w:rFonts w:ascii="Arial" w:hAnsi="Arial" w:cs="Arial"/>
        </w:rPr>
      </w:pPr>
    </w:p>
    <w:p w14:paraId="3AA1CC5E" w14:textId="3B192B45" w:rsidR="001929E3" w:rsidRPr="00647A1C" w:rsidRDefault="001929E3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b/>
          <w:bCs/>
          <w:highlight w:val="yellow"/>
        </w:rPr>
        <w:t>Key takeaways</w:t>
      </w:r>
      <w:r w:rsidRPr="00647A1C">
        <w:rPr>
          <w:rFonts w:ascii="Arial" w:hAnsi="Arial" w:cs="Arial"/>
        </w:rPr>
        <w:t xml:space="preserve"> (</w:t>
      </w:r>
      <w:r w:rsidR="00615C6B" w:rsidRPr="00647A1C">
        <w:rPr>
          <w:rFonts w:ascii="Arial" w:hAnsi="Arial" w:cs="Arial"/>
        </w:rPr>
        <w:t xml:space="preserve">Optional. </w:t>
      </w:r>
      <w:r w:rsidR="005A05A4" w:rsidRPr="00647A1C">
        <w:rPr>
          <w:rFonts w:ascii="Arial" w:hAnsi="Arial" w:cs="Arial"/>
        </w:rPr>
        <w:t xml:space="preserve">2-3 </w:t>
      </w:r>
      <w:r w:rsidR="00615C6B" w:rsidRPr="00647A1C">
        <w:rPr>
          <w:rFonts w:ascii="Arial" w:hAnsi="Arial" w:cs="Arial"/>
        </w:rPr>
        <w:t>items</w:t>
      </w:r>
      <w:r w:rsidR="002D015B">
        <w:rPr>
          <w:rFonts w:ascii="Arial" w:hAnsi="Arial" w:cs="Arial"/>
        </w:rPr>
        <w:t xml:space="preserve">. Leave blank if </w:t>
      </w:r>
      <w:r w:rsidR="007368C9">
        <w:rPr>
          <w:rFonts w:ascii="Arial" w:hAnsi="Arial" w:cs="Arial"/>
        </w:rPr>
        <w:t>there</w:t>
      </w:r>
      <w:r w:rsidR="00A314A0">
        <w:rPr>
          <w:rFonts w:ascii="Arial" w:hAnsi="Arial" w:cs="Arial"/>
        </w:rPr>
        <w:t xml:space="preserve"> are</w:t>
      </w:r>
      <w:r w:rsidR="007368C9">
        <w:rPr>
          <w:rFonts w:ascii="Arial" w:hAnsi="Arial" w:cs="Arial"/>
        </w:rPr>
        <w:t xml:space="preserve"> </w:t>
      </w:r>
      <w:r w:rsidR="003F2217">
        <w:rPr>
          <w:rFonts w:ascii="Arial" w:hAnsi="Arial" w:cs="Arial"/>
        </w:rPr>
        <w:t>none.</w:t>
      </w:r>
      <w:r w:rsidRPr="00647A1C">
        <w:rPr>
          <w:rFonts w:ascii="Arial" w:hAnsi="Arial" w:cs="Arial"/>
        </w:rPr>
        <w:t>)</w:t>
      </w:r>
    </w:p>
    <w:p w14:paraId="6C2A1739" w14:textId="77777777" w:rsidR="001929E3" w:rsidRPr="00647A1C" w:rsidRDefault="001929E3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key_takeaways</w:t>
      </w:r>
      <w:proofErr w:type="spellEnd"/>
      <w:r w:rsidRPr="00647A1C">
        <w:rPr>
          <w:rFonts w:ascii="Arial" w:hAnsi="Arial" w:cs="Arial"/>
          <w:highlight w:val="yellow"/>
        </w:rPr>
        <w:t>]</w:t>
      </w:r>
    </w:p>
    <w:p w14:paraId="25C9E72F" w14:textId="43B64266" w:rsidR="001929E3" w:rsidRPr="00647A1C" w:rsidRDefault="001929E3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 xml:space="preserve">- </w:t>
      </w:r>
      <w:r w:rsidR="00A314A0">
        <w:rPr>
          <w:rFonts w:ascii="Arial" w:hAnsi="Arial" w:cs="Arial"/>
        </w:rPr>
        <w:t>Enter</w:t>
      </w:r>
      <w:r w:rsidR="00527269" w:rsidRPr="00647A1C">
        <w:rPr>
          <w:rFonts w:ascii="Arial" w:hAnsi="Arial" w:cs="Arial"/>
        </w:rPr>
        <w:t xml:space="preserve"> </w:t>
      </w:r>
      <w:proofErr w:type="spellStart"/>
      <w:r w:rsidR="00527269" w:rsidRPr="00647A1C">
        <w:rPr>
          <w:rFonts w:ascii="Arial" w:hAnsi="Arial" w:cs="Arial"/>
        </w:rPr>
        <w:t>takeway</w:t>
      </w:r>
      <w:proofErr w:type="spellEnd"/>
      <w:r w:rsidR="00527269" w:rsidRPr="00647A1C">
        <w:rPr>
          <w:rFonts w:ascii="Arial" w:hAnsi="Arial" w:cs="Arial"/>
        </w:rPr>
        <w:t xml:space="preserve"> 1 here</w:t>
      </w:r>
    </w:p>
    <w:p w14:paraId="72477FE6" w14:textId="10F272FB" w:rsidR="00527269" w:rsidRPr="00647A1C" w:rsidRDefault="00527269" w:rsidP="0052726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 xml:space="preserve">- </w:t>
      </w:r>
      <w:r w:rsidR="00A314A0">
        <w:rPr>
          <w:rFonts w:ascii="Arial" w:hAnsi="Arial" w:cs="Arial"/>
        </w:rPr>
        <w:t>Enter</w:t>
      </w:r>
      <w:r w:rsidRPr="00647A1C">
        <w:rPr>
          <w:rFonts w:ascii="Arial" w:hAnsi="Arial" w:cs="Arial"/>
        </w:rPr>
        <w:t xml:space="preserve"> </w:t>
      </w:r>
      <w:proofErr w:type="spellStart"/>
      <w:r w:rsidRPr="00647A1C">
        <w:rPr>
          <w:rFonts w:ascii="Arial" w:hAnsi="Arial" w:cs="Arial"/>
        </w:rPr>
        <w:t>takeway</w:t>
      </w:r>
      <w:proofErr w:type="spellEnd"/>
      <w:r w:rsidRPr="00647A1C">
        <w:rPr>
          <w:rFonts w:ascii="Arial" w:hAnsi="Arial" w:cs="Arial"/>
        </w:rPr>
        <w:t xml:space="preserve"> 2 here</w:t>
      </w:r>
    </w:p>
    <w:p w14:paraId="3FFF71B4" w14:textId="4F4891C3" w:rsidR="00C15789" w:rsidRPr="00647A1C" w:rsidRDefault="00527269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 xml:space="preserve">- </w:t>
      </w:r>
      <w:r w:rsidR="00A314A0">
        <w:rPr>
          <w:rFonts w:ascii="Arial" w:hAnsi="Arial" w:cs="Arial"/>
        </w:rPr>
        <w:t>Enter</w:t>
      </w:r>
      <w:r w:rsidRPr="00647A1C">
        <w:rPr>
          <w:rFonts w:ascii="Arial" w:hAnsi="Arial" w:cs="Arial"/>
        </w:rPr>
        <w:t xml:space="preserve"> </w:t>
      </w:r>
      <w:proofErr w:type="spellStart"/>
      <w:r w:rsidRPr="00647A1C">
        <w:rPr>
          <w:rFonts w:ascii="Arial" w:hAnsi="Arial" w:cs="Arial"/>
        </w:rPr>
        <w:t>takeway</w:t>
      </w:r>
      <w:proofErr w:type="spellEnd"/>
      <w:r w:rsidRPr="00647A1C">
        <w:rPr>
          <w:rFonts w:ascii="Arial" w:hAnsi="Arial" w:cs="Arial"/>
        </w:rPr>
        <w:t xml:space="preserve"> 3 here</w:t>
      </w:r>
    </w:p>
    <w:p w14:paraId="06662E69" w14:textId="77777777" w:rsidR="00C15789" w:rsidRDefault="00C15789" w:rsidP="00C15789">
      <w:pPr>
        <w:spacing w:after="0" w:line="240" w:lineRule="auto"/>
        <w:rPr>
          <w:rFonts w:ascii="Arial" w:hAnsi="Arial" w:cs="Arial"/>
        </w:rPr>
      </w:pPr>
    </w:p>
    <w:p w14:paraId="5C0B862B" w14:textId="77777777" w:rsidR="00353E39" w:rsidRPr="00647A1C" w:rsidRDefault="00353E39" w:rsidP="00C15789">
      <w:pPr>
        <w:spacing w:after="0" w:line="240" w:lineRule="auto"/>
        <w:rPr>
          <w:rFonts w:ascii="Arial" w:hAnsi="Arial" w:cs="Arial"/>
        </w:rPr>
      </w:pPr>
    </w:p>
    <w:p w14:paraId="43A3C490" w14:textId="2907A2F0" w:rsidR="00D5355F" w:rsidRPr="00647A1C" w:rsidRDefault="00AA669F" w:rsidP="00AB3885">
      <w:pPr>
        <w:rPr>
          <w:rFonts w:ascii="Arial" w:hAnsi="Arial" w:cs="Arial"/>
          <w:b/>
          <w:bCs/>
          <w:sz w:val="28"/>
          <w:szCs w:val="28"/>
        </w:rPr>
      </w:pPr>
      <w:r w:rsidRPr="00647A1C">
        <w:rPr>
          <w:rFonts w:ascii="Arial" w:hAnsi="Arial" w:cs="Arial"/>
          <w:b/>
          <w:bCs/>
          <w:sz w:val="28"/>
          <w:szCs w:val="28"/>
        </w:rPr>
        <w:t xml:space="preserve">4. </w:t>
      </w:r>
      <w:r w:rsidR="00384C3B">
        <w:rPr>
          <w:rFonts w:ascii="Arial" w:hAnsi="Arial" w:cs="Arial"/>
          <w:b/>
          <w:bCs/>
          <w:sz w:val="28"/>
          <w:szCs w:val="28"/>
        </w:rPr>
        <w:t>Main Content</w:t>
      </w:r>
    </w:p>
    <w:p w14:paraId="771DF08B" w14:textId="6912F9C1" w:rsidR="005B4F6D" w:rsidRPr="005B4F6D" w:rsidRDefault="00384C3B" w:rsidP="009F51CD">
      <w:pPr>
        <w:spacing w:after="0"/>
        <w:rPr>
          <w:rFonts w:ascii="Arial" w:hAnsi="Arial" w:cs="Arial"/>
        </w:rPr>
      </w:pPr>
      <w:r w:rsidRPr="00384C3B">
        <w:rPr>
          <w:rFonts w:ascii="Arial" w:hAnsi="Arial" w:cs="Arial"/>
          <w:b/>
          <w:bCs/>
          <w:highlight w:val="yellow"/>
        </w:rPr>
        <w:t>Article body</w:t>
      </w:r>
      <w:r w:rsidR="00621B2F">
        <w:rPr>
          <w:rFonts w:ascii="Arial" w:hAnsi="Arial" w:cs="Arial"/>
          <w:highlight w:val="yellow"/>
        </w:rPr>
        <w:t>*</w:t>
      </w:r>
      <w:r w:rsidR="00621B2F" w:rsidRPr="00621B2F">
        <w:rPr>
          <w:rFonts w:ascii="Arial" w:hAnsi="Arial" w:cs="Arial"/>
        </w:rPr>
        <w:t xml:space="preserve"> (</w:t>
      </w:r>
      <w:r w:rsidR="00FC798D" w:rsidRPr="00FC798D">
        <w:rPr>
          <w:rFonts w:ascii="Arial" w:hAnsi="Arial" w:cs="Arial"/>
        </w:rPr>
        <w:t xml:space="preserve">Use </w:t>
      </w:r>
      <w:r w:rsidR="00FC798D" w:rsidRPr="00CC5AC7">
        <w:rPr>
          <w:rFonts w:ascii="Arial" w:hAnsi="Arial" w:cs="Arial"/>
          <w:b/>
          <w:bCs/>
        </w:rPr>
        <w:t>#</w:t>
      </w:r>
      <w:r w:rsidR="00FC798D" w:rsidRPr="00FC798D">
        <w:rPr>
          <w:rFonts w:ascii="Arial" w:hAnsi="Arial" w:cs="Arial"/>
        </w:rPr>
        <w:t xml:space="preserve"> for main section heading, </w:t>
      </w:r>
      <w:r w:rsidR="00FC798D" w:rsidRPr="00CC5AC7">
        <w:rPr>
          <w:rFonts w:ascii="Arial" w:hAnsi="Arial" w:cs="Arial"/>
          <w:b/>
          <w:bCs/>
        </w:rPr>
        <w:t>##</w:t>
      </w:r>
      <w:r w:rsidR="00FC798D" w:rsidRPr="00FC798D">
        <w:rPr>
          <w:rFonts w:ascii="Arial" w:hAnsi="Arial" w:cs="Arial"/>
        </w:rPr>
        <w:t xml:space="preserve"> for subheadings, and </w:t>
      </w:r>
      <w:r w:rsidR="00FC798D" w:rsidRPr="00CC5AC7">
        <w:rPr>
          <w:rFonts w:ascii="Arial" w:hAnsi="Arial" w:cs="Arial"/>
          <w:b/>
          <w:bCs/>
        </w:rPr>
        <w:t>###</w:t>
      </w:r>
      <w:r w:rsidR="00FC798D" w:rsidRPr="00FC798D">
        <w:rPr>
          <w:rFonts w:ascii="Arial" w:hAnsi="Arial" w:cs="Arial"/>
        </w:rPr>
        <w:t xml:space="preserve"> for any deeper sub</w:t>
      </w:r>
      <w:r w:rsidR="00FC798D" w:rsidRPr="00FC798D">
        <w:rPr>
          <w:rFonts w:ascii="Cambria Math" w:hAnsi="Cambria Math" w:cs="Cambria Math"/>
        </w:rPr>
        <w:t>‑</w:t>
      </w:r>
      <w:r w:rsidR="00FC798D" w:rsidRPr="00FC798D">
        <w:rPr>
          <w:rFonts w:ascii="Arial" w:hAnsi="Arial" w:cs="Arial"/>
        </w:rPr>
        <w:t>subheadings.</w:t>
      </w:r>
      <w:r w:rsidR="00EC4DD7">
        <w:rPr>
          <w:rFonts w:ascii="Arial" w:hAnsi="Arial" w:cs="Arial"/>
        </w:rPr>
        <w:t xml:space="preserve"> </w:t>
      </w:r>
      <w:r w:rsidR="00120789" w:rsidRPr="00120789">
        <w:rPr>
          <w:rFonts w:ascii="Arial" w:hAnsi="Arial" w:cs="Arial"/>
          <w:b/>
          <w:bCs/>
        </w:rPr>
        <w:t>Do not delete the # symbols</w:t>
      </w:r>
      <w:r w:rsidR="00CC78F8">
        <w:rPr>
          <w:rFonts w:ascii="Arial" w:hAnsi="Arial" w:cs="Arial"/>
          <w:b/>
          <w:bCs/>
        </w:rPr>
        <w:t xml:space="preserve">. </w:t>
      </w:r>
      <w:r w:rsidR="002C5337" w:rsidRPr="002C5337">
        <w:rPr>
          <w:rFonts w:ascii="Arial" w:hAnsi="Arial" w:cs="Arial"/>
        </w:rPr>
        <w:t xml:space="preserve">Add or remove sections and subheadings as needed. </w:t>
      </w:r>
      <w:r w:rsidR="00CC78F8" w:rsidRPr="00CC78F8">
        <w:rPr>
          <w:rFonts w:ascii="Arial" w:hAnsi="Arial" w:cs="Arial"/>
        </w:rPr>
        <w:t>Use “Section 1” below as a sample and copy its format to create additional sections.</w:t>
      </w:r>
      <w:r w:rsidR="00FC798D">
        <w:rPr>
          <w:rFonts w:ascii="Arial" w:hAnsi="Arial" w:cs="Arial"/>
        </w:rPr>
        <w:t>)</w:t>
      </w:r>
      <w:r>
        <w:rPr>
          <w:rFonts w:ascii="Arial" w:hAnsi="Arial" w:cs="Arial"/>
          <w:highlight w:val="yellow"/>
        </w:rPr>
        <w:br/>
      </w:r>
      <w:r w:rsidR="005B4F6D" w:rsidRPr="00384C3B">
        <w:rPr>
          <w:rFonts w:ascii="Arial" w:hAnsi="Arial" w:cs="Arial"/>
          <w:highlight w:val="yellow"/>
        </w:rPr>
        <w:t>[</w:t>
      </w:r>
      <w:proofErr w:type="spellStart"/>
      <w:r w:rsidR="005B4F6D" w:rsidRPr="00384C3B">
        <w:rPr>
          <w:rFonts w:ascii="Arial" w:hAnsi="Arial" w:cs="Arial"/>
          <w:highlight w:val="yellow"/>
        </w:rPr>
        <w:t>article_body</w:t>
      </w:r>
      <w:proofErr w:type="spellEnd"/>
      <w:r w:rsidR="005B4F6D" w:rsidRPr="00384C3B">
        <w:rPr>
          <w:rFonts w:ascii="Arial" w:hAnsi="Arial" w:cs="Arial"/>
          <w:highlight w:val="yellow"/>
        </w:rPr>
        <w:t>]</w:t>
      </w:r>
    </w:p>
    <w:p w14:paraId="3497D1F0" w14:textId="77777777" w:rsidR="00A05302" w:rsidRPr="009925BF" w:rsidRDefault="00A05302" w:rsidP="009F51CD">
      <w:pPr>
        <w:spacing w:after="0"/>
        <w:rPr>
          <w:rFonts w:ascii="Arial" w:hAnsi="Arial" w:cs="Arial"/>
        </w:rPr>
      </w:pPr>
    </w:p>
    <w:p w14:paraId="64959F1F" w14:textId="5955DD90" w:rsidR="009F51CD" w:rsidRPr="00EC4DD7" w:rsidRDefault="009F51CD" w:rsidP="009F51CD">
      <w:pPr>
        <w:spacing w:after="0"/>
        <w:rPr>
          <w:rFonts w:ascii="Arial" w:hAnsi="Arial" w:cs="Arial"/>
          <w:b/>
          <w:bCs/>
        </w:rPr>
      </w:pPr>
      <w:r w:rsidRPr="00120789">
        <w:rPr>
          <w:rFonts w:ascii="Arial" w:hAnsi="Arial" w:cs="Arial"/>
          <w:b/>
          <w:bCs/>
          <w:highlight w:val="yellow"/>
        </w:rPr>
        <w:t>#</w:t>
      </w:r>
      <w:r w:rsidRPr="00EC4DD7">
        <w:rPr>
          <w:rFonts w:ascii="Arial" w:hAnsi="Arial" w:cs="Arial"/>
          <w:b/>
          <w:bCs/>
        </w:rPr>
        <w:t xml:space="preserve"> </w:t>
      </w:r>
      <w:r w:rsidR="00CC46B9" w:rsidRPr="00CC46B9">
        <w:rPr>
          <w:rFonts w:ascii="Arial" w:hAnsi="Arial" w:cs="Arial"/>
          <w:b/>
          <w:bCs/>
        </w:rPr>
        <w:t>Capital Has Been Repriced — So Has Risk</w:t>
      </w:r>
    </w:p>
    <w:p w14:paraId="202FCEB6" w14:textId="77777777" w:rsidR="00384C3B" w:rsidRDefault="00384C3B" w:rsidP="009F51CD">
      <w:pPr>
        <w:spacing w:after="0"/>
        <w:rPr>
          <w:rFonts w:ascii="Arial" w:hAnsi="Arial" w:cs="Arial"/>
        </w:rPr>
      </w:pPr>
    </w:p>
    <w:p w14:paraId="1B9DC16B" w14:textId="77777777" w:rsidR="00C12ECD" w:rsidRPr="00C12ECD" w:rsidRDefault="00C12ECD" w:rsidP="00C12ECD">
      <w:pPr>
        <w:spacing w:after="0"/>
        <w:rPr>
          <w:rFonts w:ascii="Arial" w:hAnsi="Arial" w:cs="Arial"/>
        </w:rPr>
      </w:pPr>
      <w:r w:rsidRPr="00C12ECD">
        <w:rPr>
          <w:rFonts w:ascii="Arial" w:hAnsi="Arial" w:cs="Arial"/>
        </w:rPr>
        <w:t>The current state of capital is defined by restraint. Higher interest rates, persistent volatility and slowing growth have shifted capital from “growth at scale” to “return with control.”</w:t>
      </w:r>
    </w:p>
    <w:p w14:paraId="4979D000" w14:textId="0E11E6C3" w:rsidR="00C070B2" w:rsidRDefault="00C12ECD" w:rsidP="00C12ECD">
      <w:pPr>
        <w:spacing w:after="0"/>
        <w:rPr>
          <w:rFonts w:ascii="Arial" w:hAnsi="Arial" w:cs="Arial"/>
        </w:rPr>
      </w:pPr>
      <w:r w:rsidRPr="00C12ECD">
        <w:rPr>
          <w:rFonts w:ascii="Arial" w:hAnsi="Arial" w:cs="Arial"/>
        </w:rPr>
        <w:t>Liquidity is more limited, underwriting standards are tighter, and organizations have fewer dollars to chase clearly defined outcomes. As a result, risk is being repriced across balance sheets, capital structures and investment horizons.</w:t>
      </w:r>
    </w:p>
    <w:p w14:paraId="1D702669" w14:textId="77777777" w:rsidR="00C12ECD" w:rsidRDefault="00C12ECD" w:rsidP="00C12ECD">
      <w:pPr>
        <w:spacing w:after="0"/>
        <w:rPr>
          <w:rFonts w:ascii="Arial" w:hAnsi="Arial" w:cs="Arial"/>
          <w:b/>
          <w:bCs/>
        </w:rPr>
      </w:pPr>
    </w:p>
    <w:p w14:paraId="7210B016" w14:textId="7D4A067C" w:rsidR="003C41BF" w:rsidRPr="00EC4DD7" w:rsidRDefault="003C41BF" w:rsidP="009F51CD">
      <w:pPr>
        <w:spacing w:after="0"/>
        <w:rPr>
          <w:rFonts w:ascii="Arial" w:hAnsi="Arial" w:cs="Arial"/>
          <w:b/>
          <w:bCs/>
        </w:rPr>
      </w:pPr>
      <w:r w:rsidRPr="00120789">
        <w:rPr>
          <w:rFonts w:ascii="Arial" w:hAnsi="Arial" w:cs="Arial"/>
          <w:b/>
          <w:bCs/>
          <w:highlight w:val="yellow"/>
        </w:rPr>
        <w:t>#</w:t>
      </w:r>
      <w:r w:rsidR="003143D8" w:rsidRPr="00120789">
        <w:rPr>
          <w:rFonts w:ascii="Arial" w:hAnsi="Arial" w:cs="Arial"/>
          <w:b/>
          <w:bCs/>
          <w:highlight w:val="yellow"/>
        </w:rPr>
        <w:t>#</w:t>
      </w:r>
      <w:r w:rsidRPr="00EC4DD7">
        <w:rPr>
          <w:rFonts w:ascii="Arial" w:hAnsi="Arial" w:cs="Arial"/>
          <w:b/>
          <w:bCs/>
        </w:rPr>
        <w:t xml:space="preserve"> </w:t>
      </w:r>
      <w:r w:rsidR="00C12ECD" w:rsidRPr="00C12ECD">
        <w:rPr>
          <w:rFonts w:ascii="Arial" w:hAnsi="Arial" w:cs="Arial"/>
          <w:b/>
          <w:bCs/>
        </w:rPr>
        <w:t>Clarifying Your Risk Profile</w:t>
      </w:r>
    </w:p>
    <w:p w14:paraId="3AEAD268" w14:textId="77777777" w:rsidR="003C41BF" w:rsidRDefault="003C41BF" w:rsidP="009F51CD">
      <w:pPr>
        <w:spacing w:after="0"/>
        <w:rPr>
          <w:rFonts w:ascii="Arial" w:hAnsi="Arial" w:cs="Arial"/>
        </w:rPr>
      </w:pPr>
    </w:p>
    <w:p w14:paraId="20023155" w14:textId="77777777" w:rsidR="00C12ECD" w:rsidRPr="00C12ECD" w:rsidRDefault="00C12ECD" w:rsidP="00C12ECD">
      <w:pPr>
        <w:spacing w:after="0"/>
        <w:rPr>
          <w:rFonts w:ascii="Arial" w:hAnsi="Arial" w:cs="Arial"/>
        </w:rPr>
      </w:pPr>
      <w:r w:rsidRPr="00C12ECD">
        <w:rPr>
          <w:rFonts w:ascii="Arial" w:hAnsi="Arial" w:cs="Arial"/>
        </w:rPr>
        <w:lastRenderedPageBreak/>
        <w:t>Within the first moments of any capital conversation today — whether debt, equity or insurance — risk quality surfaces early. Lenders scrutinize cash flow durability. Investors test operational resilience and governance. Insurers reassess exposure accumulation and volatility.</w:t>
      </w:r>
    </w:p>
    <w:p w14:paraId="782873C7" w14:textId="0F2B4839" w:rsidR="003C41BF" w:rsidRDefault="00C12ECD" w:rsidP="00C12ECD">
      <w:pPr>
        <w:spacing w:after="0"/>
        <w:rPr>
          <w:rFonts w:ascii="Arial" w:hAnsi="Arial" w:cs="Arial"/>
        </w:rPr>
      </w:pPr>
      <w:r w:rsidRPr="00C12ECD">
        <w:rPr>
          <w:rFonts w:ascii="Arial" w:hAnsi="Arial" w:cs="Arial"/>
        </w:rPr>
        <w:t>Organizations that cannot articulate their risk profile clearly face higher costs, tougher terms or outright capital constraints.</w:t>
      </w:r>
    </w:p>
    <w:p w14:paraId="62BDA87C" w14:textId="77777777" w:rsidR="003C41BF" w:rsidRDefault="003C41BF" w:rsidP="009F51CD">
      <w:pPr>
        <w:spacing w:after="0"/>
        <w:rPr>
          <w:rFonts w:ascii="Arial" w:hAnsi="Arial" w:cs="Arial"/>
        </w:rPr>
      </w:pPr>
    </w:p>
    <w:p w14:paraId="3D0BF0EB" w14:textId="035CEB84" w:rsidR="003143D8" w:rsidRDefault="00FE7780" w:rsidP="009F51C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# </w:t>
      </w:r>
      <w:r w:rsidRPr="00FE7780">
        <w:rPr>
          <w:rFonts w:ascii="Arial" w:hAnsi="Arial" w:cs="Arial"/>
          <w:b/>
          <w:bCs/>
        </w:rPr>
        <w:t>From Financial Risk to Enterprise Risk</w:t>
      </w:r>
    </w:p>
    <w:p w14:paraId="25A84EED" w14:textId="77777777" w:rsidR="00FE7780" w:rsidRDefault="00FE7780" w:rsidP="00FE7780">
      <w:pPr>
        <w:spacing w:after="0"/>
        <w:rPr>
          <w:rFonts w:ascii="Arial" w:hAnsi="Arial" w:cs="Arial"/>
        </w:rPr>
      </w:pPr>
    </w:p>
    <w:p w14:paraId="03454A89" w14:textId="37006826" w:rsidR="00FE7780" w:rsidRDefault="00FE7780" w:rsidP="00FE7780">
      <w:pPr>
        <w:spacing w:after="0"/>
        <w:rPr>
          <w:rFonts w:ascii="Arial" w:hAnsi="Arial" w:cs="Arial"/>
        </w:rPr>
      </w:pPr>
      <w:r w:rsidRPr="00FE7780">
        <w:rPr>
          <w:rFonts w:ascii="Arial" w:hAnsi="Arial" w:cs="Arial"/>
        </w:rPr>
        <w:t>Capital providers now view risk holistically. Traditional financial metrics remain critical, but they are no longer sufficient. Non-financial risks — cyber, supply chain disruption, climate exposure, regulatory change and talent concentration — are explicitly factored into capital decisions.</w:t>
      </w:r>
    </w:p>
    <w:p w14:paraId="07424C7C" w14:textId="77777777" w:rsidR="00795E78" w:rsidRPr="00FE7780" w:rsidRDefault="00795E78" w:rsidP="00FE7780">
      <w:pPr>
        <w:spacing w:after="0"/>
        <w:rPr>
          <w:rFonts w:ascii="Arial" w:hAnsi="Arial" w:cs="Arial"/>
        </w:rPr>
      </w:pPr>
    </w:p>
    <w:p w14:paraId="57BFA0BD" w14:textId="14491DC6" w:rsidR="00FE7780" w:rsidRDefault="00FE7780" w:rsidP="00FE7780">
      <w:pPr>
        <w:spacing w:after="0"/>
        <w:rPr>
          <w:rFonts w:ascii="Arial" w:hAnsi="Arial" w:cs="Arial"/>
        </w:rPr>
      </w:pPr>
      <w:r w:rsidRPr="00FE7780">
        <w:rPr>
          <w:rFonts w:ascii="Arial" w:hAnsi="Arial" w:cs="Arial"/>
        </w:rPr>
        <w:t>This reflects a broader shift: Capital markets increasingly assume that unmanaged enterprise risk will ultimately become financial risk. For example, a cyber incident becomes a balance sheet event.</w:t>
      </w:r>
    </w:p>
    <w:p w14:paraId="05475EA2" w14:textId="77777777" w:rsidR="00852078" w:rsidRDefault="00852078" w:rsidP="009F51CD">
      <w:pPr>
        <w:spacing w:after="0"/>
        <w:rPr>
          <w:rFonts w:ascii="Arial" w:hAnsi="Arial" w:cs="Arial"/>
        </w:rPr>
      </w:pPr>
    </w:p>
    <w:p w14:paraId="3338C35C" w14:textId="32BD967A" w:rsidR="00795E78" w:rsidRPr="0029579D" w:rsidRDefault="0023269C" w:rsidP="009F51CD">
      <w:pPr>
        <w:spacing w:after="0"/>
        <w:rPr>
          <w:rFonts w:ascii="Arial" w:hAnsi="Arial" w:cs="Arial"/>
          <w:i/>
          <w:iCs/>
        </w:rPr>
      </w:pPr>
      <w:r w:rsidRPr="0029579D">
        <w:rPr>
          <w:rFonts w:ascii="Arial" w:hAnsi="Arial" w:cs="Arial"/>
          <w:i/>
          <w:iCs/>
        </w:rPr>
        <w:t>“</w:t>
      </w:r>
      <w:r w:rsidRPr="0029579D">
        <w:rPr>
          <w:rFonts w:ascii="Arial" w:hAnsi="Arial" w:cs="Arial"/>
          <w:i/>
          <w:iCs/>
        </w:rPr>
        <w:t>For executives, the message is clear: Capital strategy and risk strategy must be integrated.</w:t>
      </w:r>
      <w:r w:rsidRPr="0029579D">
        <w:rPr>
          <w:rFonts w:ascii="Arial" w:hAnsi="Arial" w:cs="Arial"/>
          <w:i/>
          <w:iCs/>
        </w:rPr>
        <w:t>”</w:t>
      </w:r>
    </w:p>
    <w:p w14:paraId="4CD638C4" w14:textId="4E6D3451" w:rsidR="0023269C" w:rsidRDefault="0029579D" w:rsidP="009F51C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Name Surname</w:t>
      </w:r>
    </w:p>
    <w:p w14:paraId="339BEE2A" w14:textId="64F1DFD2" w:rsidR="0029579D" w:rsidRDefault="0029579D" w:rsidP="009F51C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Job Title</w:t>
      </w:r>
    </w:p>
    <w:p w14:paraId="4432F587" w14:textId="77777777" w:rsidR="0029579D" w:rsidRDefault="0029579D" w:rsidP="009F51CD">
      <w:pPr>
        <w:spacing w:after="0"/>
        <w:rPr>
          <w:rFonts w:ascii="Arial" w:hAnsi="Arial" w:cs="Arial"/>
        </w:rPr>
      </w:pPr>
    </w:p>
    <w:p w14:paraId="07A8AB5E" w14:textId="68F705EE" w:rsidR="001209F2" w:rsidRPr="001209F2" w:rsidRDefault="001209F2" w:rsidP="009F51CD">
      <w:pPr>
        <w:spacing w:after="0"/>
        <w:rPr>
          <w:rFonts w:ascii="Arial" w:hAnsi="Arial" w:cs="Arial"/>
          <w:b/>
          <w:bCs/>
        </w:rPr>
      </w:pPr>
      <w:r w:rsidRPr="001209F2">
        <w:rPr>
          <w:rFonts w:ascii="Arial" w:hAnsi="Arial" w:cs="Arial"/>
          <w:b/>
          <w:bCs/>
        </w:rPr>
        <w:t xml:space="preserve"># </w:t>
      </w:r>
      <w:r w:rsidRPr="001209F2">
        <w:rPr>
          <w:rFonts w:ascii="Arial" w:hAnsi="Arial" w:cs="Arial"/>
          <w:b/>
          <w:bCs/>
        </w:rPr>
        <w:t>Concentration and Selectivity Matter</w:t>
      </w:r>
    </w:p>
    <w:p w14:paraId="36D3F007" w14:textId="77777777" w:rsidR="001209F2" w:rsidRDefault="001209F2" w:rsidP="009F51CD">
      <w:pPr>
        <w:spacing w:after="0"/>
        <w:rPr>
          <w:rFonts w:ascii="Arial" w:hAnsi="Arial" w:cs="Arial"/>
        </w:rPr>
      </w:pPr>
    </w:p>
    <w:p w14:paraId="308DAA97" w14:textId="77777777" w:rsidR="001209F2" w:rsidRPr="001209F2" w:rsidRDefault="001209F2" w:rsidP="001209F2">
      <w:pPr>
        <w:spacing w:after="0"/>
        <w:rPr>
          <w:rFonts w:ascii="Arial" w:hAnsi="Arial" w:cs="Arial"/>
        </w:rPr>
      </w:pPr>
      <w:r w:rsidRPr="001209F2">
        <w:rPr>
          <w:rFonts w:ascii="Arial" w:hAnsi="Arial" w:cs="Arial"/>
        </w:rPr>
        <w:t>Another defining feature of today’s capital environment is concentration. Capital is not gone — it is selective. Well-capitalized organizations with strong risk controls often find ample access, while weaker or less transparent peers face widening spreads.</w:t>
      </w:r>
    </w:p>
    <w:p w14:paraId="45D6368D" w14:textId="77777777" w:rsidR="001209F2" w:rsidRPr="001209F2" w:rsidRDefault="001209F2" w:rsidP="001209F2">
      <w:pPr>
        <w:spacing w:after="0"/>
        <w:rPr>
          <w:rFonts w:ascii="Arial" w:hAnsi="Arial" w:cs="Arial"/>
        </w:rPr>
      </w:pPr>
    </w:p>
    <w:p w14:paraId="13792410" w14:textId="45F794F1" w:rsidR="001209F2" w:rsidRDefault="001209F2" w:rsidP="001209F2">
      <w:pPr>
        <w:spacing w:after="0"/>
        <w:rPr>
          <w:rFonts w:ascii="Arial" w:hAnsi="Arial" w:cs="Arial"/>
        </w:rPr>
      </w:pPr>
      <w:r w:rsidRPr="001209F2">
        <w:rPr>
          <w:rFonts w:ascii="Arial" w:hAnsi="Arial" w:cs="Arial"/>
        </w:rPr>
        <w:t>This selectivity rewards clarity. Companies that can demonstrate disciplined capital allocation, downside planning and stress-tested scenarios are perceived as lower-risk counterparties. In contrast, organizations with opaque structures or reactive risk practices are penalized, regardless of growth narratives.</w:t>
      </w:r>
    </w:p>
    <w:p w14:paraId="02E408F8" w14:textId="77777777" w:rsidR="001209F2" w:rsidRDefault="001209F2" w:rsidP="001209F2">
      <w:pPr>
        <w:spacing w:after="0"/>
        <w:rPr>
          <w:rFonts w:ascii="Arial" w:hAnsi="Arial" w:cs="Arial"/>
        </w:rPr>
      </w:pPr>
    </w:p>
    <w:p w14:paraId="771D84F2" w14:textId="733583F7" w:rsidR="001209F2" w:rsidRPr="000E7767" w:rsidRDefault="001209F2" w:rsidP="001209F2">
      <w:pPr>
        <w:spacing w:after="0"/>
        <w:rPr>
          <w:rFonts w:ascii="Arial" w:hAnsi="Arial" w:cs="Arial"/>
          <w:b/>
          <w:bCs/>
        </w:rPr>
      </w:pPr>
      <w:r w:rsidRPr="000E7767">
        <w:rPr>
          <w:rFonts w:ascii="Arial" w:hAnsi="Arial" w:cs="Arial"/>
          <w:b/>
          <w:bCs/>
        </w:rPr>
        <w:t xml:space="preserve"># </w:t>
      </w:r>
      <w:r w:rsidR="000E7767" w:rsidRPr="000E7767">
        <w:rPr>
          <w:rFonts w:ascii="Arial" w:hAnsi="Arial" w:cs="Arial"/>
          <w:b/>
          <w:bCs/>
        </w:rPr>
        <w:t>Risk Management as a Value Enabler</w:t>
      </w:r>
    </w:p>
    <w:p w14:paraId="1A32AF79" w14:textId="77777777" w:rsidR="000E7767" w:rsidRDefault="000E7767" w:rsidP="001209F2">
      <w:pPr>
        <w:spacing w:after="0"/>
        <w:rPr>
          <w:rFonts w:ascii="Arial" w:hAnsi="Arial" w:cs="Arial"/>
        </w:rPr>
      </w:pPr>
    </w:p>
    <w:p w14:paraId="19E139FC" w14:textId="5AD4066E" w:rsidR="000E7767" w:rsidRDefault="000E7767" w:rsidP="001209F2">
      <w:pPr>
        <w:spacing w:after="0"/>
        <w:rPr>
          <w:rFonts w:ascii="Arial" w:hAnsi="Arial" w:cs="Arial"/>
        </w:rPr>
      </w:pPr>
      <w:r w:rsidRPr="000E7767">
        <w:rPr>
          <w:rFonts w:ascii="Arial" w:hAnsi="Arial" w:cs="Arial"/>
        </w:rPr>
        <w:t>In this environment, risk management has moved from the back office to the capital conversation. It directly influences cost of capital, insurability and strategic flexibility. Effective risk functions now support:</w:t>
      </w:r>
    </w:p>
    <w:p w14:paraId="23FEAE23" w14:textId="77777777" w:rsidR="000E7767" w:rsidRDefault="000E7767" w:rsidP="001209F2">
      <w:pPr>
        <w:spacing w:after="0"/>
        <w:rPr>
          <w:rFonts w:ascii="Arial" w:hAnsi="Arial" w:cs="Arial"/>
        </w:rPr>
      </w:pPr>
    </w:p>
    <w:p w14:paraId="0F772D3A" w14:textId="3255A682" w:rsidR="000E7767" w:rsidRPr="000E7767" w:rsidRDefault="000E7767" w:rsidP="000E7767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 w:rsidRPr="000E7767">
        <w:rPr>
          <w:rFonts w:ascii="Arial" w:hAnsi="Arial" w:cs="Arial"/>
        </w:rPr>
        <w:t>Capital efficiency: Aligning retained risk, insurance and financing decisions</w:t>
      </w:r>
    </w:p>
    <w:p w14:paraId="6A0EC0D7" w14:textId="5BA726F4" w:rsidR="000E7767" w:rsidRPr="000E7767" w:rsidRDefault="000E7767" w:rsidP="000E7767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 w:rsidRPr="000E7767">
        <w:rPr>
          <w:rFonts w:ascii="Arial" w:hAnsi="Arial" w:cs="Arial"/>
        </w:rPr>
        <w:t>Resilience signaling: Demonstrating preparedness to investors and lenders</w:t>
      </w:r>
    </w:p>
    <w:p w14:paraId="37140469" w14:textId="0941D68C" w:rsidR="000E7767" w:rsidRDefault="000E7767" w:rsidP="000E7767">
      <w:pPr>
        <w:pStyle w:val="ListParagraph"/>
        <w:numPr>
          <w:ilvl w:val="0"/>
          <w:numId w:val="11"/>
        </w:numPr>
        <w:spacing w:after="0"/>
        <w:rPr>
          <w:rFonts w:ascii="Arial" w:hAnsi="Arial" w:cs="Arial"/>
        </w:rPr>
      </w:pPr>
      <w:r w:rsidRPr="000E7767">
        <w:rPr>
          <w:rFonts w:ascii="Arial" w:hAnsi="Arial" w:cs="Arial"/>
        </w:rPr>
        <w:t>Strategic allocation: Prioritizing growth initiatives with acceptable risk-return profiles</w:t>
      </w:r>
    </w:p>
    <w:p w14:paraId="28D8157B" w14:textId="77777777" w:rsidR="000E7767" w:rsidRDefault="000E7767" w:rsidP="000E7767">
      <w:pPr>
        <w:spacing w:after="0"/>
        <w:rPr>
          <w:rFonts w:ascii="Arial" w:hAnsi="Arial" w:cs="Arial"/>
        </w:rPr>
      </w:pPr>
    </w:p>
    <w:p w14:paraId="36A6B9DA" w14:textId="6D48D2E8" w:rsidR="000E7767" w:rsidRPr="00C03D4F" w:rsidRDefault="00C03D4F" w:rsidP="000E7767">
      <w:pPr>
        <w:spacing w:after="0"/>
        <w:rPr>
          <w:rFonts w:ascii="Arial" w:hAnsi="Arial" w:cs="Arial"/>
          <w:b/>
          <w:bCs/>
        </w:rPr>
      </w:pPr>
      <w:r w:rsidRPr="00C03D4F">
        <w:rPr>
          <w:rFonts w:ascii="Arial" w:hAnsi="Arial" w:cs="Arial"/>
          <w:b/>
          <w:bCs/>
        </w:rPr>
        <w:t xml:space="preserve"># </w:t>
      </w:r>
      <w:r w:rsidRPr="00C03D4F">
        <w:rPr>
          <w:rFonts w:ascii="Arial" w:hAnsi="Arial" w:cs="Arial"/>
          <w:b/>
          <w:bCs/>
        </w:rPr>
        <w:t>Implications for Leaders</w:t>
      </w:r>
    </w:p>
    <w:p w14:paraId="5138C342" w14:textId="77777777" w:rsidR="00C03D4F" w:rsidRPr="000E7767" w:rsidRDefault="00C03D4F" w:rsidP="000E7767">
      <w:pPr>
        <w:spacing w:after="0"/>
        <w:rPr>
          <w:rFonts w:ascii="Arial" w:hAnsi="Arial" w:cs="Arial"/>
        </w:rPr>
      </w:pPr>
    </w:p>
    <w:p w14:paraId="29460F20" w14:textId="77777777" w:rsidR="00C03D4F" w:rsidRPr="00C03D4F" w:rsidRDefault="00C03D4F" w:rsidP="00C03D4F">
      <w:pPr>
        <w:spacing w:after="0"/>
        <w:rPr>
          <w:rFonts w:ascii="Arial" w:hAnsi="Arial" w:cs="Arial"/>
        </w:rPr>
      </w:pPr>
      <w:r w:rsidRPr="00C03D4F">
        <w:rPr>
          <w:rFonts w:ascii="Arial" w:hAnsi="Arial" w:cs="Arial"/>
        </w:rPr>
        <w:lastRenderedPageBreak/>
        <w:t>For executives, the message is clear: Capital strategy and risk strategy must be integrated. Decisions about growth, M&amp;A, technology investment or geographic expansion are inseparable from capital access and risk appetite.</w:t>
      </w:r>
    </w:p>
    <w:p w14:paraId="7FBF00EF" w14:textId="77777777" w:rsidR="00C03D4F" w:rsidRPr="00C03D4F" w:rsidRDefault="00C03D4F" w:rsidP="00C03D4F">
      <w:pPr>
        <w:spacing w:after="0"/>
        <w:rPr>
          <w:rFonts w:ascii="Arial" w:hAnsi="Arial" w:cs="Arial"/>
        </w:rPr>
      </w:pPr>
    </w:p>
    <w:p w14:paraId="199F64C9" w14:textId="5D93C782" w:rsidR="00795E78" w:rsidRDefault="00C03D4F" w:rsidP="00C03D4F">
      <w:pPr>
        <w:spacing w:after="0"/>
        <w:rPr>
          <w:rFonts w:ascii="Arial" w:hAnsi="Arial" w:cs="Arial"/>
        </w:rPr>
      </w:pPr>
      <w:r w:rsidRPr="00C03D4F">
        <w:rPr>
          <w:rFonts w:ascii="Arial" w:hAnsi="Arial" w:cs="Arial"/>
        </w:rPr>
        <w:t>Organizations that treat risk as an enabling discipline — embedded in planning, forecasting and performance — are better positioned to compete for capital. Those that treat it as a compliance exercise will find capital increasingly conditional.</w:t>
      </w:r>
    </w:p>
    <w:p w14:paraId="01B0EE8E" w14:textId="77777777" w:rsidR="00C03D4F" w:rsidRDefault="00C03D4F" w:rsidP="00C03D4F">
      <w:pPr>
        <w:spacing w:after="0"/>
        <w:rPr>
          <w:rFonts w:ascii="Arial" w:hAnsi="Arial" w:cs="Arial"/>
        </w:rPr>
      </w:pPr>
    </w:p>
    <w:p w14:paraId="3D5C9F01" w14:textId="7A3DD122" w:rsidR="00C03D4F" w:rsidRPr="00C03D4F" w:rsidRDefault="00C03D4F" w:rsidP="00C03D4F">
      <w:pPr>
        <w:spacing w:after="0"/>
        <w:rPr>
          <w:rFonts w:ascii="Arial" w:hAnsi="Arial" w:cs="Arial"/>
          <w:b/>
          <w:bCs/>
        </w:rPr>
      </w:pPr>
      <w:r w:rsidRPr="00C03D4F">
        <w:rPr>
          <w:rFonts w:ascii="Arial" w:hAnsi="Arial" w:cs="Arial"/>
          <w:b/>
          <w:bCs/>
        </w:rPr>
        <w:t>#</w:t>
      </w:r>
      <w:r w:rsidRPr="00C03D4F">
        <w:rPr>
          <w:b/>
          <w:bCs/>
        </w:rPr>
        <w:t xml:space="preserve"> </w:t>
      </w:r>
      <w:r w:rsidRPr="00C03D4F">
        <w:rPr>
          <w:rFonts w:ascii="Arial" w:hAnsi="Arial" w:cs="Arial"/>
          <w:b/>
          <w:bCs/>
        </w:rPr>
        <w:t>Looking Ahead</w:t>
      </w:r>
    </w:p>
    <w:p w14:paraId="254CC228" w14:textId="77777777" w:rsidR="00C03D4F" w:rsidRPr="00C03D4F" w:rsidRDefault="00C03D4F" w:rsidP="00C03D4F">
      <w:pPr>
        <w:spacing w:after="0"/>
        <w:rPr>
          <w:rFonts w:ascii="Arial" w:hAnsi="Arial" w:cs="Arial"/>
        </w:rPr>
      </w:pPr>
    </w:p>
    <w:p w14:paraId="0CC13560" w14:textId="77777777" w:rsidR="00C03D4F" w:rsidRPr="00C03D4F" w:rsidRDefault="00C03D4F" w:rsidP="00C03D4F">
      <w:pPr>
        <w:spacing w:after="0"/>
        <w:rPr>
          <w:rFonts w:ascii="Arial" w:hAnsi="Arial" w:cs="Arial"/>
        </w:rPr>
      </w:pPr>
      <w:r w:rsidRPr="00C03D4F">
        <w:rPr>
          <w:rFonts w:ascii="Arial" w:hAnsi="Arial" w:cs="Arial"/>
        </w:rPr>
        <w:t>The defining question is not whether capital will loosen or tighten, but whether organizations are prepared to operate under either condition. Capital cycles change; expectations around risk discipline do not.</w:t>
      </w:r>
    </w:p>
    <w:p w14:paraId="6B296A3B" w14:textId="77777777" w:rsidR="00C03D4F" w:rsidRPr="00C03D4F" w:rsidRDefault="00C03D4F" w:rsidP="00C03D4F">
      <w:pPr>
        <w:spacing w:after="0"/>
        <w:rPr>
          <w:rFonts w:ascii="Arial" w:hAnsi="Arial" w:cs="Arial"/>
        </w:rPr>
      </w:pPr>
    </w:p>
    <w:p w14:paraId="066FCE52" w14:textId="0DE5A12A" w:rsidR="00C03D4F" w:rsidRDefault="00C03D4F" w:rsidP="00C03D4F">
      <w:pPr>
        <w:spacing w:after="0"/>
        <w:rPr>
          <w:rFonts w:ascii="Arial" w:hAnsi="Arial" w:cs="Arial"/>
        </w:rPr>
      </w:pPr>
      <w:r w:rsidRPr="00C03D4F">
        <w:rPr>
          <w:rFonts w:ascii="Arial" w:hAnsi="Arial" w:cs="Arial"/>
        </w:rPr>
        <w:t>In the current state of capital, organizational risk is no longer a secondary consideration. It is a primary determinant of resilience, credibility and long-term value</w:t>
      </w:r>
      <w:r w:rsidR="00752834">
        <w:rPr>
          <w:rFonts w:ascii="Arial" w:hAnsi="Arial" w:cs="Arial"/>
        </w:rPr>
        <w:t>.</w:t>
      </w:r>
    </w:p>
    <w:p w14:paraId="53EE6154" w14:textId="77777777" w:rsidR="00752834" w:rsidRDefault="00752834" w:rsidP="00C03D4F">
      <w:pPr>
        <w:spacing w:after="0"/>
        <w:rPr>
          <w:rFonts w:ascii="Arial" w:hAnsi="Arial" w:cs="Arial"/>
        </w:rPr>
      </w:pPr>
    </w:p>
    <w:p w14:paraId="77E8E7FE" w14:textId="77777777" w:rsidR="00C03D4F" w:rsidRDefault="00C03D4F" w:rsidP="00C03D4F">
      <w:pPr>
        <w:spacing w:after="0"/>
        <w:rPr>
          <w:rFonts w:ascii="Arial" w:hAnsi="Arial" w:cs="Arial"/>
        </w:rPr>
      </w:pPr>
    </w:p>
    <w:p w14:paraId="54EB1149" w14:textId="411C140F" w:rsidR="00852078" w:rsidRDefault="00852078" w:rsidP="006B7422">
      <w:pPr>
        <w:rPr>
          <w:rFonts w:ascii="Arial" w:hAnsi="Arial" w:cs="Arial"/>
          <w:b/>
          <w:bCs/>
          <w:sz w:val="28"/>
          <w:szCs w:val="28"/>
        </w:rPr>
      </w:pPr>
      <w:r w:rsidRPr="006D5449">
        <w:rPr>
          <w:rFonts w:ascii="Arial" w:hAnsi="Arial" w:cs="Arial"/>
          <w:b/>
          <w:bCs/>
          <w:sz w:val="28"/>
          <w:szCs w:val="28"/>
        </w:rPr>
        <w:t xml:space="preserve">5. </w:t>
      </w:r>
      <w:r>
        <w:rPr>
          <w:rFonts w:ascii="Arial" w:hAnsi="Arial" w:cs="Arial"/>
          <w:b/>
          <w:bCs/>
          <w:sz w:val="28"/>
          <w:szCs w:val="28"/>
        </w:rPr>
        <w:t>Authors</w:t>
      </w:r>
    </w:p>
    <w:p w14:paraId="1C6D14AC" w14:textId="1F6744F7" w:rsidR="006B7422" w:rsidRPr="002C6D7F" w:rsidRDefault="002C6D7F" w:rsidP="00852078">
      <w:pPr>
        <w:spacing w:after="0"/>
        <w:rPr>
          <w:rFonts w:ascii="Arial" w:hAnsi="Arial" w:cs="Arial"/>
          <w:b/>
          <w:bCs/>
          <w:highlight w:val="yellow"/>
        </w:rPr>
      </w:pPr>
      <w:r w:rsidRPr="002C6D7F">
        <w:rPr>
          <w:rFonts w:ascii="Arial" w:hAnsi="Arial" w:cs="Arial"/>
          <w:b/>
          <w:bCs/>
          <w:highlight w:val="yellow"/>
        </w:rPr>
        <w:t>Main author</w:t>
      </w:r>
      <w:r w:rsidR="00F60A68">
        <w:rPr>
          <w:rFonts w:ascii="Arial" w:hAnsi="Arial" w:cs="Arial"/>
          <w:b/>
          <w:bCs/>
          <w:highlight w:val="yellow"/>
        </w:rPr>
        <w:t xml:space="preserve"> </w:t>
      </w:r>
      <w:r w:rsidR="00F60A68" w:rsidRPr="00647A1C">
        <w:rPr>
          <w:rFonts w:ascii="Arial" w:hAnsi="Arial" w:cs="Arial"/>
        </w:rPr>
        <w:t>(Optional.</w:t>
      </w:r>
      <w:r w:rsidR="002F3A85">
        <w:rPr>
          <w:rFonts w:ascii="Arial" w:hAnsi="Arial" w:cs="Arial"/>
        </w:rPr>
        <w:t xml:space="preserve"> </w:t>
      </w:r>
      <w:r w:rsidR="00854895">
        <w:rPr>
          <w:rFonts w:ascii="Arial" w:hAnsi="Arial" w:cs="Arial"/>
        </w:rPr>
        <w:t>1 main author</w:t>
      </w:r>
      <w:r w:rsidR="00E73AC3">
        <w:rPr>
          <w:rFonts w:ascii="Arial" w:hAnsi="Arial" w:cs="Arial"/>
        </w:rPr>
        <w:t xml:space="preserve"> is recommended</w:t>
      </w:r>
      <w:r w:rsidR="00F60A68" w:rsidRPr="00647A1C">
        <w:rPr>
          <w:rFonts w:ascii="Arial" w:hAnsi="Arial" w:cs="Arial"/>
        </w:rPr>
        <w:t>)</w:t>
      </w:r>
    </w:p>
    <w:p w14:paraId="6C9CC2D3" w14:textId="340358E0" w:rsidR="00852078" w:rsidRDefault="00852078" w:rsidP="00852078">
      <w:pPr>
        <w:spacing w:after="0"/>
        <w:rPr>
          <w:rFonts w:ascii="Arial" w:hAnsi="Arial" w:cs="Arial"/>
        </w:rPr>
      </w:pPr>
      <w:r w:rsidRPr="000212D1">
        <w:rPr>
          <w:rFonts w:ascii="Arial" w:hAnsi="Arial" w:cs="Arial"/>
          <w:highlight w:val="yellow"/>
        </w:rPr>
        <w:t>[</w:t>
      </w:r>
      <w:proofErr w:type="spellStart"/>
      <w:r w:rsidR="00E710CC">
        <w:rPr>
          <w:rFonts w:ascii="Arial" w:hAnsi="Arial" w:cs="Arial"/>
          <w:highlight w:val="yellow"/>
        </w:rPr>
        <w:t>main_</w:t>
      </w:r>
      <w:r w:rsidR="00903BDF">
        <w:rPr>
          <w:rFonts w:ascii="Arial" w:hAnsi="Arial" w:cs="Arial"/>
          <w:highlight w:val="yellow"/>
        </w:rPr>
        <w:t>author</w:t>
      </w:r>
      <w:proofErr w:type="spellEnd"/>
      <w:r w:rsidRPr="000212D1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br/>
      </w:r>
    </w:p>
    <w:p w14:paraId="55EB678A" w14:textId="10295B5B" w:rsidR="001D7D8C" w:rsidRDefault="00752834" w:rsidP="0085207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Author 1’s name</w:t>
      </w:r>
    </w:p>
    <w:p w14:paraId="7C6142EE" w14:textId="7D77A924" w:rsidR="001D7D8C" w:rsidRDefault="00752834" w:rsidP="0085207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Author 1’s job title</w:t>
      </w:r>
    </w:p>
    <w:p w14:paraId="561DAD34" w14:textId="77777777" w:rsidR="009F75D3" w:rsidRDefault="009F75D3" w:rsidP="005D4345">
      <w:pPr>
        <w:spacing w:after="0"/>
        <w:rPr>
          <w:rFonts w:ascii="Arial" w:hAnsi="Arial" w:cs="Arial"/>
        </w:rPr>
      </w:pPr>
    </w:p>
    <w:p w14:paraId="1B3B442F" w14:textId="77777777" w:rsidR="00886EAB" w:rsidRDefault="00886EAB" w:rsidP="005D4345">
      <w:pPr>
        <w:spacing w:after="0"/>
        <w:rPr>
          <w:rFonts w:ascii="Arial" w:hAnsi="Arial" w:cs="Arial"/>
        </w:rPr>
      </w:pPr>
    </w:p>
    <w:p w14:paraId="51514DED" w14:textId="21788FAD" w:rsidR="00D5355F" w:rsidRDefault="00E462EC" w:rsidP="00E462EC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6</w:t>
      </w:r>
      <w:r w:rsidRPr="006D5449">
        <w:rPr>
          <w:rFonts w:ascii="Arial" w:hAnsi="Arial" w:cs="Arial"/>
          <w:b/>
          <w:bCs/>
          <w:sz w:val="28"/>
          <w:szCs w:val="28"/>
        </w:rPr>
        <w:t xml:space="preserve">. Related </w:t>
      </w:r>
      <w:r>
        <w:rPr>
          <w:rFonts w:ascii="Arial" w:hAnsi="Arial" w:cs="Arial"/>
          <w:b/>
          <w:bCs/>
          <w:sz w:val="28"/>
          <w:szCs w:val="28"/>
        </w:rPr>
        <w:t>Materials</w:t>
      </w:r>
    </w:p>
    <w:p w14:paraId="32DC921F" w14:textId="413271E3" w:rsidR="00E462EC" w:rsidRPr="00BD5BE4" w:rsidRDefault="00E462EC" w:rsidP="005D4345">
      <w:pPr>
        <w:spacing w:after="0"/>
        <w:rPr>
          <w:rFonts w:ascii="Arial" w:hAnsi="Arial" w:cs="Arial"/>
          <w:b/>
          <w:bCs/>
          <w:highlight w:val="yellow"/>
        </w:rPr>
      </w:pPr>
      <w:r w:rsidRPr="00BD5BE4">
        <w:rPr>
          <w:rFonts w:ascii="Arial" w:hAnsi="Arial" w:cs="Arial"/>
          <w:b/>
          <w:bCs/>
          <w:highlight w:val="yellow"/>
        </w:rPr>
        <w:t>Related content</w:t>
      </w:r>
      <w:r w:rsidR="00BD5BE4" w:rsidRPr="00BD5BE4">
        <w:rPr>
          <w:rFonts w:ascii="Arial" w:hAnsi="Arial" w:cs="Arial"/>
          <w:b/>
          <w:bCs/>
          <w:highlight w:val="yellow"/>
        </w:rPr>
        <w:t>*</w:t>
      </w:r>
      <w:r w:rsidR="00BD5BE4" w:rsidRPr="00D96EBC">
        <w:rPr>
          <w:rFonts w:ascii="Arial" w:hAnsi="Arial" w:cs="Arial"/>
        </w:rPr>
        <w:t xml:space="preserve"> (</w:t>
      </w:r>
      <w:r w:rsidR="00D96EBC" w:rsidRPr="00D96EBC">
        <w:rPr>
          <w:rFonts w:ascii="Arial" w:hAnsi="Arial" w:cs="Arial"/>
        </w:rPr>
        <w:t xml:space="preserve">Required. </w:t>
      </w:r>
      <w:r w:rsidR="00D96EBC">
        <w:rPr>
          <w:rFonts w:ascii="Arial" w:hAnsi="Arial" w:cs="Arial"/>
        </w:rPr>
        <w:t>Recommended</w:t>
      </w:r>
      <w:r w:rsidR="004161C6">
        <w:rPr>
          <w:rFonts w:ascii="Arial" w:hAnsi="Arial" w:cs="Arial"/>
        </w:rPr>
        <w:t xml:space="preserve"> </w:t>
      </w:r>
      <w:r w:rsidR="00886EAB">
        <w:rPr>
          <w:rFonts w:ascii="Arial" w:hAnsi="Arial" w:cs="Arial"/>
        </w:rPr>
        <w:t>2</w:t>
      </w:r>
      <w:r w:rsidR="004161C6">
        <w:rPr>
          <w:rFonts w:ascii="Arial" w:hAnsi="Arial" w:cs="Arial"/>
        </w:rPr>
        <w:t>-5 items)</w:t>
      </w:r>
    </w:p>
    <w:p w14:paraId="76495CC2" w14:textId="77787A8E" w:rsidR="00E462EC" w:rsidRDefault="00E462EC" w:rsidP="005D4345">
      <w:pPr>
        <w:spacing w:after="0"/>
        <w:rPr>
          <w:rFonts w:ascii="Arial" w:hAnsi="Arial" w:cs="Arial"/>
        </w:rPr>
      </w:pPr>
      <w:r w:rsidRPr="00BD5BE4">
        <w:rPr>
          <w:rFonts w:ascii="Arial" w:hAnsi="Arial" w:cs="Arial"/>
          <w:highlight w:val="yellow"/>
        </w:rPr>
        <w:t>[</w:t>
      </w:r>
      <w:proofErr w:type="spellStart"/>
      <w:r w:rsidRPr="00BD5BE4">
        <w:rPr>
          <w:rFonts w:ascii="Arial" w:hAnsi="Arial" w:cs="Arial"/>
          <w:highlight w:val="yellow"/>
        </w:rPr>
        <w:t>related_content</w:t>
      </w:r>
      <w:proofErr w:type="spellEnd"/>
      <w:r w:rsidRPr="00BD5BE4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br/>
      </w:r>
    </w:p>
    <w:p w14:paraId="7F7BC39A" w14:textId="292CB305" w:rsidR="006D5449" w:rsidRPr="006D5449" w:rsidRDefault="00E462EC" w:rsidP="005D4345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>Enter related content 1 title here</w:t>
      </w:r>
    </w:p>
    <w:p w14:paraId="37276506" w14:textId="4D2E5737" w:rsidR="004E273F" w:rsidRDefault="004E273F" w:rsidP="004E273F">
      <w:pPr>
        <w:rPr>
          <w:rFonts w:ascii="Arial" w:hAnsi="Arial" w:cs="Arial"/>
        </w:rPr>
      </w:pPr>
      <w:r>
        <w:rPr>
          <w:rFonts w:ascii="Arial" w:hAnsi="Arial" w:cs="Arial"/>
        </w:rPr>
        <w:t>Enter related content 1 URL</w:t>
      </w:r>
    </w:p>
    <w:p w14:paraId="1BC55A4A" w14:textId="49AF4D0D" w:rsidR="004161C6" w:rsidRPr="006D5449" w:rsidRDefault="004161C6" w:rsidP="004161C6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>Enter related content 2 title here</w:t>
      </w:r>
    </w:p>
    <w:p w14:paraId="025F4421" w14:textId="5A4A025D" w:rsidR="004161C6" w:rsidRPr="00647A1C" w:rsidRDefault="004161C6" w:rsidP="004161C6">
      <w:pPr>
        <w:rPr>
          <w:rFonts w:ascii="Arial" w:hAnsi="Arial" w:cs="Arial"/>
        </w:rPr>
      </w:pPr>
      <w:r>
        <w:rPr>
          <w:rFonts w:ascii="Arial" w:hAnsi="Arial" w:cs="Arial"/>
        </w:rPr>
        <w:t>Enter related content 2 URL</w:t>
      </w:r>
    </w:p>
    <w:p w14:paraId="20B09BA1" w14:textId="3FD83FC7" w:rsidR="004161C6" w:rsidRPr="006D5449" w:rsidRDefault="004161C6" w:rsidP="004161C6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 xml:space="preserve">Enter related content </w:t>
      </w:r>
      <w:r w:rsidR="004F534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title here</w:t>
      </w:r>
    </w:p>
    <w:p w14:paraId="324F2596" w14:textId="157E3303" w:rsidR="004161C6" w:rsidRPr="00647A1C" w:rsidRDefault="004161C6" w:rsidP="004161C6">
      <w:pPr>
        <w:rPr>
          <w:rFonts w:ascii="Arial" w:hAnsi="Arial" w:cs="Arial"/>
        </w:rPr>
      </w:pPr>
      <w:r>
        <w:rPr>
          <w:rFonts w:ascii="Arial" w:hAnsi="Arial" w:cs="Arial"/>
        </w:rPr>
        <w:t xml:space="preserve">Enter related content </w:t>
      </w:r>
      <w:r w:rsidR="004F534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URL</w:t>
      </w:r>
    </w:p>
    <w:p w14:paraId="37ACC2C2" w14:textId="6CDE074D" w:rsidR="00D5355F" w:rsidRPr="00647A1C" w:rsidRDefault="00D5355F" w:rsidP="00503239">
      <w:pPr>
        <w:spacing w:line="240" w:lineRule="auto"/>
        <w:rPr>
          <w:rFonts w:ascii="Arial" w:hAnsi="Arial" w:cs="Arial"/>
        </w:rPr>
      </w:pPr>
    </w:p>
    <w:sectPr w:rsidR="00D5355F" w:rsidRPr="00647A1C" w:rsidSect="001D4E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F90F2B"/>
    <w:multiLevelType w:val="hybridMultilevel"/>
    <w:tmpl w:val="4A2CF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2C41"/>
    <w:multiLevelType w:val="hybridMultilevel"/>
    <w:tmpl w:val="D84C72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3435684">
    <w:abstractNumId w:val="8"/>
  </w:num>
  <w:num w:numId="2" w16cid:durableId="1117528877">
    <w:abstractNumId w:val="6"/>
  </w:num>
  <w:num w:numId="3" w16cid:durableId="674307737">
    <w:abstractNumId w:val="5"/>
  </w:num>
  <w:num w:numId="4" w16cid:durableId="129901970">
    <w:abstractNumId w:val="4"/>
  </w:num>
  <w:num w:numId="5" w16cid:durableId="1734696365">
    <w:abstractNumId w:val="7"/>
  </w:num>
  <w:num w:numId="6" w16cid:durableId="1339890389">
    <w:abstractNumId w:val="3"/>
  </w:num>
  <w:num w:numId="7" w16cid:durableId="518081418">
    <w:abstractNumId w:val="2"/>
  </w:num>
  <w:num w:numId="8" w16cid:durableId="1271663718">
    <w:abstractNumId w:val="1"/>
  </w:num>
  <w:num w:numId="9" w16cid:durableId="291986524">
    <w:abstractNumId w:val="0"/>
  </w:num>
  <w:num w:numId="10" w16cid:durableId="1422798176">
    <w:abstractNumId w:val="10"/>
  </w:num>
  <w:num w:numId="11" w16cid:durableId="20576619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03E"/>
    <w:rsid w:val="00006BF8"/>
    <w:rsid w:val="000078D5"/>
    <w:rsid w:val="000212D1"/>
    <w:rsid w:val="00034616"/>
    <w:rsid w:val="00047477"/>
    <w:rsid w:val="00052CF4"/>
    <w:rsid w:val="0006063C"/>
    <w:rsid w:val="000A1F8F"/>
    <w:rsid w:val="000C4381"/>
    <w:rsid w:val="000D4ABC"/>
    <w:rsid w:val="000E7767"/>
    <w:rsid w:val="00120789"/>
    <w:rsid w:val="001209F2"/>
    <w:rsid w:val="00125FC8"/>
    <w:rsid w:val="0015074B"/>
    <w:rsid w:val="001658CE"/>
    <w:rsid w:val="001929E3"/>
    <w:rsid w:val="001C3828"/>
    <w:rsid w:val="001D4EAA"/>
    <w:rsid w:val="001D7D8C"/>
    <w:rsid w:val="00221ED0"/>
    <w:rsid w:val="0023269C"/>
    <w:rsid w:val="00232B5E"/>
    <w:rsid w:val="00263C5E"/>
    <w:rsid w:val="00291C56"/>
    <w:rsid w:val="0029579D"/>
    <w:rsid w:val="0029639D"/>
    <w:rsid w:val="002A2495"/>
    <w:rsid w:val="002C0EC5"/>
    <w:rsid w:val="002C5337"/>
    <w:rsid w:val="002C6D7F"/>
    <w:rsid w:val="002D015B"/>
    <w:rsid w:val="002D64F5"/>
    <w:rsid w:val="002E2D4C"/>
    <w:rsid w:val="002F3A85"/>
    <w:rsid w:val="00301E8F"/>
    <w:rsid w:val="003143D8"/>
    <w:rsid w:val="003242C5"/>
    <w:rsid w:val="003256CB"/>
    <w:rsid w:val="00326F90"/>
    <w:rsid w:val="0034024D"/>
    <w:rsid w:val="00353E39"/>
    <w:rsid w:val="00384C3B"/>
    <w:rsid w:val="003A30DB"/>
    <w:rsid w:val="003A5D32"/>
    <w:rsid w:val="003C41BF"/>
    <w:rsid w:val="003D4924"/>
    <w:rsid w:val="003E5DBB"/>
    <w:rsid w:val="003F2217"/>
    <w:rsid w:val="00404788"/>
    <w:rsid w:val="004160B9"/>
    <w:rsid w:val="004161C6"/>
    <w:rsid w:val="00420482"/>
    <w:rsid w:val="004636C4"/>
    <w:rsid w:val="004643E9"/>
    <w:rsid w:val="00476863"/>
    <w:rsid w:val="004925FD"/>
    <w:rsid w:val="004A015D"/>
    <w:rsid w:val="004A5F0E"/>
    <w:rsid w:val="004C7A68"/>
    <w:rsid w:val="004E273F"/>
    <w:rsid w:val="004F534C"/>
    <w:rsid w:val="004F7EDC"/>
    <w:rsid w:val="00503239"/>
    <w:rsid w:val="00504071"/>
    <w:rsid w:val="00504303"/>
    <w:rsid w:val="00514FD4"/>
    <w:rsid w:val="00527269"/>
    <w:rsid w:val="0058599B"/>
    <w:rsid w:val="005A05A4"/>
    <w:rsid w:val="005A1E77"/>
    <w:rsid w:val="005B4F6D"/>
    <w:rsid w:val="005D4345"/>
    <w:rsid w:val="005D5A9D"/>
    <w:rsid w:val="005E28E6"/>
    <w:rsid w:val="005F351E"/>
    <w:rsid w:val="005F4AB1"/>
    <w:rsid w:val="00604325"/>
    <w:rsid w:val="006121EA"/>
    <w:rsid w:val="00615C6B"/>
    <w:rsid w:val="00621B2F"/>
    <w:rsid w:val="00621FFD"/>
    <w:rsid w:val="00637444"/>
    <w:rsid w:val="0064213C"/>
    <w:rsid w:val="00647A1C"/>
    <w:rsid w:val="00660D91"/>
    <w:rsid w:val="00665A82"/>
    <w:rsid w:val="006676D9"/>
    <w:rsid w:val="0067323D"/>
    <w:rsid w:val="00684B50"/>
    <w:rsid w:val="006A2306"/>
    <w:rsid w:val="006B7422"/>
    <w:rsid w:val="006D5449"/>
    <w:rsid w:val="006D6E4D"/>
    <w:rsid w:val="00712791"/>
    <w:rsid w:val="007360F5"/>
    <w:rsid w:val="007368C9"/>
    <w:rsid w:val="00740DB2"/>
    <w:rsid w:val="0074298F"/>
    <w:rsid w:val="00750F2C"/>
    <w:rsid w:val="00752834"/>
    <w:rsid w:val="00766337"/>
    <w:rsid w:val="007861EC"/>
    <w:rsid w:val="0079330E"/>
    <w:rsid w:val="00795E78"/>
    <w:rsid w:val="007A5CF1"/>
    <w:rsid w:val="008370E4"/>
    <w:rsid w:val="00852078"/>
    <w:rsid w:val="00854895"/>
    <w:rsid w:val="00862A3F"/>
    <w:rsid w:val="00886EAB"/>
    <w:rsid w:val="008C0ECC"/>
    <w:rsid w:val="008C45DB"/>
    <w:rsid w:val="008F1883"/>
    <w:rsid w:val="00901F63"/>
    <w:rsid w:val="00903BDF"/>
    <w:rsid w:val="009342E4"/>
    <w:rsid w:val="009925BF"/>
    <w:rsid w:val="009A2EDA"/>
    <w:rsid w:val="009D0694"/>
    <w:rsid w:val="009D547C"/>
    <w:rsid w:val="009E2208"/>
    <w:rsid w:val="009F51CD"/>
    <w:rsid w:val="009F75D3"/>
    <w:rsid w:val="00A0065B"/>
    <w:rsid w:val="00A05302"/>
    <w:rsid w:val="00A15702"/>
    <w:rsid w:val="00A314A0"/>
    <w:rsid w:val="00A32795"/>
    <w:rsid w:val="00A70FDA"/>
    <w:rsid w:val="00A7238A"/>
    <w:rsid w:val="00A91FFB"/>
    <w:rsid w:val="00AA1D8D"/>
    <w:rsid w:val="00AB3885"/>
    <w:rsid w:val="00AE659F"/>
    <w:rsid w:val="00B06FDD"/>
    <w:rsid w:val="00B10389"/>
    <w:rsid w:val="00B15EE3"/>
    <w:rsid w:val="00B26AC7"/>
    <w:rsid w:val="00B417EC"/>
    <w:rsid w:val="00B47730"/>
    <w:rsid w:val="00B57692"/>
    <w:rsid w:val="00B62DA3"/>
    <w:rsid w:val="00B751F8"/>
    <w:rsid w:val="00B940A3"/>
    <w:rsid w:val="00B9412B"/>
    <w:rsid w:val="00BA3EB9"/>
    <w:rsid w:val="00BB376B"/>
    <w:rsid w:val="00BD5BE4"/>
    <w:rsid w:val="00BD680D"/>
    <w:rsid w:val="00BE2295"/>
    <w:rsid w:val="00C03D4F"/>
    <w:rsid w:val="00C070B2"/>
    <w:rsid w:val="00C12ECD"/>
    <w:rsid w:val="00C148A6"/>
    <w:rsid w:val="00C15789"/>
    <w:rsid w:val="00C32E68"/>
    <w:rsid w:val="00C67F72"/>
    <w:rsid w:val="00C72244"/>
    <w:rsid w:val="00C83029"/>
    <w:rsid w:val="00C92382"/>
    <w:rsid w:val="00C93F5A"/>
    <w:rsid w:val="00CB0664"/>
    <w:rsid w:val="00CC46B9"/>
    <w:rsid w:val="00CC5AC7"/>
    <w:rsid w:val="00CC78F8"/>
    <w:rsid w:val="00CE3558"/>
    <w:rsid w:val="00D03688"/>
    <w:rsid w:val="00D10B8F"/>
    <w:rsid w:val="00D10F86"/>
    <w:rsid w:val="00D41CEF"/>
    <w:rsid w:val="00D5355F"/>
    <w:rsid w:val="00D61CA2"/>
    <w:rsid w:val="00D6364D"/>
    <w:rsid w:val="00D96EBC"/>
    <w:rsid w:val="00DC7D89"/>
    <w:rsid w:val="00DD6B25"/>
    <w:rsid w:val="00DE3170"/>
    <w:rsid w:val="00DF3A18"/>
    <w:rsid w:val="00E07A74"/>
    <w:rsid w:val="00E462EC"/>
    <w:rsid w:val="00E62F03"/>
    <w:rsid w:val="00E70425"/>
    <w:rsid w:val="00E710CC"/>
    <w:rsid w:val="00E73AC3"/>
    <w:rsid w:val="00E80D77"/>
    <w:rsid w:val="00E86900"/>
    <w:rsid w:val="00E9276F"/>
    <w:rsid w:val="00E942A6"/>
    <w:rsid w:val="00EA1C28"/>
    <w:rsid w:val="00EC4DD7"/>
    <w:rsid w:val="00EE3208"/>
    <w:rsid w:val="00F13037"/>
    <w:rsid w:val="00F2174C"/>
    <w:rsid w:val="00F26C8F"/>
    <w:rsid w:val="00F60A68"/>
    <w:rsid w:val="00F81901"/>
    <w:rsid w:val="00FB5D63"/>
    <w:rsid w:val="00FC693F"/>
    <w:rsid w:val="00FC784D"/>
    <w:rsid w:val="00FC798D"/>
    <w:rsid w:val="00FC7A52"/>
    <w:rsid w:val="00FE7780"/>
    <w:rsid w:val="00FF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86F2EC"/>
  <w14:defaultImageDpi w14:val="300"/>
  <w15:docId w15:val="{4337386C-AAF1-4F03-BA05-D0AA10AA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723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onstoryhub.aon.com/asset-viewer?asset_id=55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1140</TotalTime>
  <Pages>5</Pages>
  <Words>1129</Words>
  <Characters>6528</Characters>
  <Application>Microsoft Office Word</Application>
  <DocSecurity>0</DocSecurity>
  <Lines>296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 Tran</cp:lastModifiedBy>
  <cp:revision>198</cp:revision>
  <dcterms:created xsi:type="dcterms:W3CDTF">2026-06-17T05:06:00Z</dcterms:created>
  <dcterms:modified xsi:type="dcterms:W3CDTF">2026-06-18T07:15:00Z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43f10a-881e-4653-a55e-02ca2cc829dc_Enabled">
    <vt:lpwstr>true</vt:lpwstr>
  </property>
  <property fmtid="{D5CDD505-2E9C-101B-9397-08002B2CF9AE}" pid="3" name="MSIP_Label_9043f10a-881e-4653-a55e-02ca2cc829dc_SetDate">
    <vt:lpwstr>2026-06-17T05:02:18Z</vt:lpwstr>
  </property>
  <property fmtid="{D5CDD505-2E9C-101B-9397-08002B2CF9AE}" pid="4" name="MSIP_Label_9043f10a-881e-4653-a55e-02ca2cc829dc_Method">
    <vt:lpwstr>Standard</vt:lpwstr>
  </property>
  <property fmtid="{D5CDD505-2E9C-101B-9397-08002B2CF9AE}" pid="5" name="MSIP_Label_9043f10a-881e-4653-a55e-02ca2cc829dc_Name">
    <vt:lpwstr>ADC_class_200</vt:lpwstr>
  </property>
  <property fmtid="{D5CDD505-2E9C-101B-9397-08002B2CF9AE}" pid="6" name="MSIP_Label_9043f10a-881e-4653-a55e-02ca2cc829dc_SiteId">
    <vt:lpwstr>94cfddbc-0627-494a-ad7a-29aea3aea832</vt:lpwstr>
  </property>
  <property fmtid="{D5CDD505-2E9C-101B-9397-08002B2CF9AE}" pid="7" name="MSIP_Label_9043f10a-881e-4653-a55e-02ca2cc829dc_ActionId">
    <vt:lpwstr>d1b5b45f-8408-4408-b12b-d67bac915f94</vt:lpwstr>
  </property>
  <property fmtid="{D5CDD505-2E9C-101B-9397-08002B2CF9AE}" pid="8" name="MSIP_Label_9043f10a-881e-4653-a55e-02ca2cc829dc_ContentBits">
    <vt:lpwstr>0</vt:lpwstr>
  </property>
</Properties>
</file>